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rPr>
      </w:pPr>
      <w:bookmarkStart w:id="0" w:name="_GoBack"/>
      <w:r>
        <w:rPr>
          <w:rFonts w:hint="eastAsia"/>
          <w:sz w:val="28"/>
          <w:szCs w:val="28"/>
        </w:rPr>
        <w:t>国务院关于强化实施创新驱动发展战略进一步推进大众创业万众创新深入发展的意见</w:t>
      </w:r>
    </w:p>
    <w:bookmarkEnd w:id="0"/>
    <w:p>
      <w:pPr>
        <w:jc w:val="center"/>
        <w:rPr>
          <w:rFonts w:hint="eastAsia"/>
        </w:rPr>
      </w:pPr>
      <w:r>
        <w:rPr>
          <w:rFonts w:hint="eastAsia"/>
        </w:rPr>
        <w:t>国发〔2017〕37号</w:t>
      </w:r>
    </w:p>
    <w:p>
      <w:pPr>
        <w:rPr>
          <w:rFonts w:hint="eastAsia"/>
        </w:rPr>
      </w:pPr>
      <w:r>
        <w:rPr>
          <w:rFonts w:hint="eastAsia"/>
        </w:rPr>
        <w:t>各省、自治区、直辖市人民政府，国务院各部委、各直属机构：</w:t>
      </w:r>
    </w:p>
    <w:p>
      <w:pPr>
        <w:rPr>
          <w:rFonts w:hint="eastAsia"/>
        </w:rPr>
      </w:pPr>
      <w:r>
        <w:rPr>
          <w:rFonts w:hint="eastAsia"/>
        </w:rPr>
        <w:t xml:space="preserve">    创新是社会进步的灵魂，创业是推进经济社会发展、改善民生的重要途径，创新和创业相连一体、共生共存。近年来，大众创业、万众创新蓬勃兴起，催生了数量众多的市场新生力量，促进了观念更新、制度创新和生产经营管理方式的深刻变革，有效提高了创新效率、缩短了创新路径，已成为稳定和扩大就业的重要支撑、推动新旧动能转换和结构转型升级的重要力量，正在成为中国经济行稳致远的活力之源。为进一步系统性优化创新创业生态环境，强化政策供给，突破发展瓶颈，充分释放全社会创新创业潜能，在更大范围、更高层次、更深程度上推进大众创业、万众创新，现提出如下意见。</w:t>
      </w:r>
    </w:p>
    <w:p>
      <w:pPr>
        <w:rPr>
          <w:rFonts w:hint="eastAsia"/>
        </w:rPr>
      </w:pPr>
      <w:r>
        <w:rPr>
          <w:rFonts w:hint="eastAsia"/>
        </w:rPr>
        <w:t xml:space="preserve">    一、大众创业、万众创新深入发展是实施创新驱动发展战略的重要载体</w:t>
      </w:r>
    </w:p>
    <w:p>
      <w:pPr>
        <w:rPr>
          <w:rFonts w:hint="eastAsia"/>
        </w:rPr>
      </w:pPr>
      <w:r>
        <w:rPr>
          <w:rFonts w:hint="eastAsia"/>
        </w:rPr>
        <w:t xml:space="preserve">    深入推进供给侧结构性改革，全面实施创新驱动发展战略，加快新旧动能接续转换，着力振兴实体经济，必须坚持“融合、协同、共享”，推进大众创业、万众创新深入发展。要进一步优化创新创业的生态环境，着力推动“放管服”改革，构建包容创新的审慎监管机制，有效促进政府职能转变；进一步拓展创新创业的覆盖广度，着力推动创新创业群体更加多元，发挥大企业、科研院所和高等院校的领军作用，有效促进各类市场主体融通发展；进一步提升创新创业的科技内涵，着力激发专业技术人才、高技能人才等的创造潜能，强化基础研究和应用技术研究的有机衔接，加速科技成果向现实生产力转化，有效促进创新型创业蓬勃发展；进一步增强创新创业的发展实效，着力推进创新创业与实体经济发展深度融合，结合“互联网+”、“中国制造2025”和军民融合发展等重大举措，有效促进新技术、新业态、新模式加快发展和产业结构优化升级。</w:t>
      </w:r>
    </w:p>
    <w:p>
      <w:pPr>
        <w:rPr>
          <w:rFonts w:hint="eastAsia"/>
        </w:rPr>
      </w:pPr>
      <w:r>
        <w:rPr>
          <w:rFonts w:hint="eastAsia"/>
        </w:rPr>
        <w:t xml:space="preserve">    ——创新为本、高端引领。以科技创新为基础支撑，实现创新带动创业、创业促进创新的良性循环。坚持质量效率并重，引导创新创业多元化、特色化、专业化发展，推动产业迈向中高端。坚持创新创业与实体经济相结合，实现一二三产业相互渗透，推动军民融合深入发展，创造新供给、释放新需求，增强产业活力和核心竞争力。</w:t>
      </w:r>
    </w:p>
    <w:p>
      <w:pPr>
        <w:rPr>
          <w:rFonts w:hint="eastAsia"/>
        </w:rPr>
      </w:pPr>
      <w:r>
        <w:rPr>
          <w:rFonts w:hint="eastAsia"/>
        </w:rPr>
        <w:t xml:space="preserve">    ——改革先行、精准施策。以深化改革为核心动力，主动适应、把握、引领经济发展新常态，面向新趋势、新特征、新需求，主动作为，针对重点领域、典型区域、关键群体的特点精准发力，出实招、下实功、见实效。着力破除制约创新创业发展的体制机制障碍，促进生产、管理、分配和创新模式的深刻变革，继续深入推进“放管服”改革，积极探索包容审慎监管，为新动能的成长打开更大空间。</w:t>
      </w:r>
    </w:p>
    <w:p>
      <w:pPr>
        <w:rPr>
          <w:rFonts w:hint="eastAsia"/>
        </w:rPr>
      </w:pPr>
      <w:r>
        <w:rPr>
          <w:rFonts w:hint="eastAsia"/>
        </w:rPr>
        <w:t xml:space="preserve">    ——人才优先、主体联动。以人才支撑为第一要素，改革人才引进、激励、发展和评价机制，激发人才创造潜能，鼓励科技人员、中高等院校毕业生、留学回国人才、农民工、退役士兵等有梦想、有意愿、有能力的群体更多投身创新创业。加强科研机构、高校、企业、创客等主体协同，促进大中小微企业优势互补，推动城镇与农村创新创业同步发展，形成创新创业多元主体合力汇聚、活力迸发的良性格局。</w:t>
      </w:r>
    </w:p>
    <w:p>
      <w:pPr>
        <w:rPr>
          <w:rFonts w:hint="eastAsia"/>
        </w:rPr>
      </w:pPr>
      <w:r>
        <w:rPr>
          <w:rFonts w:hint="eastAsia"/>
        </w:rPr>
        <w:t xml:space="preserve">    ——市场主导、资源聚合。充分发挥市场配置资源的决定性作用，整合政府、企业、社会等多方资源，建设众创、众包、众扶、众筹支撑平台，健全创新创业服务体系，推动政策、技术、资本等各类要素向创新创业集聚，充分发挥社会资本作用，以市场化机制促进多元化供给与多样化需求更好对接，实现优化配置。</w:t>
      </w:r>
    </w:p>
    <w:p>
      <w:pPr>
        <w:rPr>
          <w:rFonts w:hint="eastAsia"/>
        </w:rPr>
      </w:pPr>
      <w:r>
        <w:rPr>
          <w:rFonts w:hint="eastAsia"/>
        </w:rPr>
        <w:t xml:space="preserve">    ——价值创造、共享发展。以价值创造为本质内涵，大力弘扬创新文化，厚植创业沃土，营造敢为人先、宽容失败的良好氛围，推动创新创业成为生活方式和人生追求。践行共享发展理念，实现人人参与、人人尽力、人人享有，使创新创业成果更多更公平地惠及全体人民，促进社会公平正义。</w:t>
      </w:r>
    </w:p>
    <w:p>
      <w:pPr>
        <w:rPr>
          <w:rFonts w:hint="eastAsia"/>
        </w:rPr>
      </w:pPr>
      <w:r>
        <w:rPr>
          <w:rFonts w:hint="eastAsia"/>
        </w:rPr>
        <w:t xml:space="preserve">    二、加快科技成果转化</w:t>
      </w:r>
    </w:p>
    <w:p>
      <w:pPr>
        <w:rPr>
          <w:rFonts w:hint="eastAsia"/>
        </w:rPr>
      </w:pPr>
      <w:r>
        <w:rPr>
          <w:rFonts w:hint="eastAsia"/>
        </w:rPr>
        <w:t xml:space="preserve">    重点突破科技成果转移转化的制度障碍，保护知识产权，活跃技术交易，提升创业服务能力，优化激励机制，共享创新资源，加速科技成果向现实生产力转化。</w:t>
      </w:r>
    </w:p>
    <w:p>
      <w:pPr>
        <w:rPr>
          <w:rFonts w:hint="eastAsia"/>
        </w:rPr>
      </w:pPr>
      <w:r>
        <w:rPr>
          <w:rFonts w:hint="eastAsia"/>
        </w:rPr>
        <w:t xml:space="preserve">   （一）建立完善知识产权运用和快速协同保护体系，扩大知识产权快速授权、确权、维权覆盖面，加快推进快速保护由单一产业领域向多领域扩展。搭建集专利快速审查、快速确权、快速维权等于一体，审查确权、行政执法、维权援助、仲裁调解、司法衔接相联动的知识产权保护中心。探索建立海外知识产权维权援助机制。发挥国家知识产权运营公共服务平台枢纽作用，加快建设国家知识产权运营服务体系。（国家知识产权局牵头负责）</w:t>
      </w:r>
    </w:p>
    <w:p>
      <w:pPr>
        <w:rPr>
          <w:rFonts w:hint="eastAsia"/>
        </w:rPr>
      </w:pPr>
      <w:r>
        <w:rPr>
          <w:rFonts w:hint="eastAsia"/>
        </w:rPr>
        <w:t xml:space="preserve">   （二）推动科技成果、专利等无形资产价值市场化，促进知识产权、基金、证券、保险等新型服务模式创新发展，依法发挥资产评估的功能作用，简化资产评估备案程序，实现协议定价和挂牌、拍卖定价。促进科技成果、专利在企业的推广应用。（国家知识产权局、财政部、科技部、中国科协等单位按职责分工负责）</w:t>
      </w:r>
    </w:p>
    <w:p>
      <w:pPr>
        <w:rPr>
          <w:rFonts w:hint="eastAsia"/>
        </w:rPr>
      </w:pPr>
      <w:r>
        <w:rPr>
          <w:rFonts w:hint="eastAsia"/>
        </w:rPr>
        <w:t xml:space="preserve">   （三）探索在战略性新兴产业相关领域率先建立利用财政资金形成的科技成果限时转化制度。财政资金支持形成的科技成果，除涉及国防、国家安全、国家利益、重大社会公共利益外，在合理期限内未能转化的，可由国家依法强制许可实施转化。（科技部、财政部、国家发展改革委等部门按职责分工负责）</w:t>
      </w:r>
    </w:p>
    <w:p>
      <w:pPr>
        <w:rPr>
          <w:rFonts w:hint="eastAsia"/>
        </w:rPr>
      </w:pPr>
      <w:r>
        <w:rPr>
          <w:rFonts w:hint="eastAsia"/>
        </w:rPr>
        <w:t xml:space="preserve">   （四）引导众创空间向专业化、精细化方向升级，支持龙头骨干企业、高校、科研院所围绕优势细分领域建设平台型众创空间。探索将创投孵化器等新型孵化器纳入科技企业孵化器管理服务体系，并享受相应扶持政策。（科技部牵头负责）</w:t>
      </w:r>
    </w:p>
    <w:p>
      <w:pPr>
        <w:rPr>
          <w:rFonts w:hint="eastAsia"/>
        </w:rPr>
      </w:pPr>
      <w:r>
        <w:rPr>
          <w:rFonts w:hint="eastAsia"/>
        </w:rPr>
        <w:t xml:space="preserve">   （五）推动科研院所落实国家科技成果转化法律法规和政策，强化激励导向，提高科研院所成果转化效率。坚持试点先行，进一步扩大科研院所自主权，激发科研院所和科技人员创新创业积极性。（科技部、人力资源社会保障部等部门按职责分工负责）</w:t>
      </w:r>
    </w:p>
    <w:p>
      <w:pPr>
        <w:rPr>
          <w:rFonts w:hint="eastAsia"/>
        </w:rPr>
      </w:pPr>
      <w:r>
        <w:rPr>
          <w:rFonts w:hint="eastAsia"/>
        </w:rPr>
        <w:t xml:space="preserve">   （六）促进仪器设备开放共享，探索仪器设备所有权和经营权分离机制，对于财政资金购置的仪器设备，探索引入专业服务机构进行社会化服务等多种方式。（科技部牵头负责）</w:t>
      </w:r>
    </w:p>
    <w:p>
      <w:pPr>
        <w:rPr>
          <w:rFonts w:hint="eastAsia"/>
        </w:rPr>
      </w:pPr>
      <w:r>
        <w:rPr>
          <w:rFonts w:hint="eastAsia"/>
        </w:rPr>
        <w:t xml:space="preserve">   （七）实施科研院所创新创业共享行动，鼓励科研院所发挥自身优势，进一步提高科技成果转化能力和创新创业能力，进一步开放现有科研设施和资源，推动科技成果在全社会范围实现共享和转化。（国家发展改革委、中科院、科技部等单位按职责分工负责）</w:t>
      </w:r>
    </w:p>
    <w:p>
      <w:pPr>
        <w:rPr>
          <w:rFonts w:hint="eastAsia"/>
        </w:rPr>
      </w:pPr>
      <w:r>
        <w:rPr>
          <w:rFonts w:hint="eastAsia"/>
        </w:rPr>
        <w:t xml:space="preserve">   三、拓展企业融资渠道</w:t>
      </w:r>
    </w:p>
    <w:p>
      <w:pPr>
        <w:rPr>
          <w:rFonts w:hint="eastAsia"/>
        </w:rPr>
      </w:pPr>
      <w:r>
        <w:rPr>
          <w:rFonts w:hint="eastAsia"/>
        </w:rPr>
        <w:t xml:space="preserve">   不断完善金融财税政策，创新金融产品，扩大信贷支持，发展创业投资，优化投入方式，推动破解创新创业企业融资难题。</w:t>
      </w:r>
    </w:p>
    <w:p>
      <w:pPr>
        <w:rPr>
          <w:rFonts w:hint="eastAsia"/>
        </w:rPr>
      </w:pPr>
      <w:r>
        <w:rPr>
          <w:rFonts w:hint="eastAsia"/>
        </w:rPr>
        <w:t xml:space="preserve">   （八）在有效防控风险的前提下，合理赋予大型银行县支行信贷业务权限。支持地方性法人银行在符合条件的情况下在基层区域增设小微支行、社区支行，提供普惠金融服务。支持商业银行改造小微企业信贷流程和信用评价模型，提高审批效率。（银监会牵头负责）</w:t>
      </w:r>
    </w:p>
    <w:p>
      <w:pPr>
        <w:rPr>
          <w:rFonts w:hint="eastAsia"/>
        </w:rPr>
      </w:pPr>
      <w:r>
        <w:rPr>
          <w:rFonts w:hint="eastAsia"/>
        </w:rPr>
        <w:t xml:space="preserve">   （九）完善债权、股权等融资服务机制，为科技型中小企业提供覆盖全生命周期的投融资服务。稳妥推进投贷联动试点工作。推广专利权质押等知识产权融资模式，鼓励保险公司为科技型中小企业知识产权融资提供保证保险服务，对符合条件的由地方各级人民政府提供风险补偿或保费补贴。持续优化科技型中小企业直接融资机制，稳步扩大创新创业公司债券试点规模。支持政府性融资担保机构为科技型中小企业发债提供担保。鼓励地方各级人民政府建立政银担、政银保等不同类型的风险补偿机制。（银监会、人民银行、保监会、财政部、科技部、国家知识产权局、证监会等部门按职责分工负责）</w:t>
      </w:r>
    </w:p>
    <w:p>
      <w:pPr>
        <w:rPr>
          <w:rFonts w:hint="eastAsia"/>
        </w:rPr>
      </w:pPr>
      <w:r>
        <w:rPr>
          <w:rFonts w:hint="eastAsia"/>
        </w:rPr>
        <w:t xml:space="preserve">   （十）改革财政资金、国有资本参与创业投资的投入、管理与退出标准和规则，建立完善与其特点相适应的绩效评价体系。依法依规豁免国有创业投资机构和国有创业投资引导基金国有股转持义务。（财政部、国务院国资委等部门按职责分工负责）</w:t>
      </w:r>
    </w:p>
    <w:p>
      <w:pPr>
        <w:rPr>
          <w:rFonts w:hint="eastAsia"/>
        </w:rPr>
      </w:pPr>
      <w:r>
        <w:rPr>
          <w:rFonts w:hint="eastAsia"/>
        </w:rPr>
        <w:t xml:space="preserve">   （十一）适时推广创业投资企业和天使投资个人有关税收试点政策，引导社会资本参与创业投资。推动创业投资企业、创业投资管理企业及其从业人员在第三方征信机构完善信用记录，实现创业投资领域信用记录全覆盖。（财政部、税务总局、国家发展改革委等部门按职责分工负责）</w:t>
      </w:r>
    </w:p>
    <w:p>
      <w:pPr>
        <w:rPr>
          <w:rFonts w:hint="eastAsia"/>
        </w:rPr>
      </w:pPr>
      <w:r>
        <w:rPr>
          <w:rFonts w:hint="eastAsia"/>
        </w:rPr>
        <w:t xml:space="preserve">   （十二）推动国家新兴产业创业投资引导基金、国家中小企业发展基金、国家科技成果转化引导基金设立一批创业投资子基金。引导和规范地方各级人民政府设立创业投资引导基金，建立完善对引导基金的运行监管机制、财政资金的绩效考核机制和基金管理机构的信用信息评价机制。（国家发展改革委、财政部、工业和信息化部等部门按职责分工负责）</w:t>
      </w:r>
    </w:p>
    <w:p>
      <w:pPr>
        <w:rPr>
          <w:rFonts w:hint="eastAsia"/>
        </w:rPr>
      </w:pPr>
      <w:r>
        <w:rPr>
          <w:rFonts w:hint="eastAsia"/>
        </w:rPr>
        <w:t xml:space="preserve">   （十三）健全完善创新券、创业券的管理制度和运行机制，在全面创新改革试验区域探索建立创新券、创业券跨区域互通互认机制。（科技部、国家发展改革委等部门按职责分工负责）</w:t>
      </w:r>
    </w:p>
    <w:p>
      <w:pPr>
        <w:rPr>
          <w:rFonts w:hint="eastAsia"/>
        </w:rPr>
      </w:pPr>
      <w:r>
        <w:rPr>
          <w:rFonts w:hint="eastAsia"/>
        </w:rPr>
        <w:t xml:space="preserve">   四、促进实体经济转型升级</w:t>
      </w:r>
    </w:p>
    <w:p>
      <w:pPr>
        <w:rPr>
          <w:rFonts w:hint="eastAsia"/>
        </w:rPr>
      </w:pPr>
      <w:r>
        <w:rPr>
          <w:rFonts w:hint="eastAsia"/>
        </w:rPr>
        <w:t xml:space="preserve">   深入实施“互联网+”、“中国制造2025”、军民融合发展、新一代人工智能等重大举措，着力加强创新创业平台建设，培育新兴业态，发展分享经济，以新技术、新业态、新模式改造传统产业，增强核心竞争力，实现新兴产业与传统产业协同发展。</w:t>
      </w:r>
    </w:p>
    <w:p>
      <w:pPr>
        <w:rPr>
          <w:rFonts w:hint="eastAsia"/>
        </w:rPr>
      </w:pPr>
      <w:r>
        <w:rPr>
          <w:rFonts w:hint="eastAsia"/>
        </w:rPr>
        <w:t xml:space="preserve">   （十四）加强基础研究，提升原始创新能力。改革和创新科研管理、投入和经费使用方式。高校和科研院所要鼓励科研人员与创业者开展合作和互动交流，建立集群思、汇众智、解难题的众创空间。面向企业和社会创新的难点，凝练和解决科学问题，举办各种形式的创新挑战赛，通过众包共议方式，提高创新效率和水平。（科技部、财政部等部门按职责分工负责）</w:t>
      </w:r>
    </w:p>
    <w:p>
      <w:pPr>
        <w:rPr>
          <w:rFonts w:hint="eastAsia"/>
        </w:rPr>
      </w:pPr>
      <w:r>
        <w:rPr>
          <w:rFonts w:hint="eastAsia"/>
        </w:rPr>
        <w:t xml:space="preserve">   （十五）在战略性领域布局建设若干产业创新中心，整合利用现有创新资源形成充满活力的创新网络。依托企业、联合高校和科研院所，建设符合发展需求的制造业创新中心，开展关键共性重大技术研究和产业化应用示范。推动建立一批军民结合、产学研一体的科技协同创新平台。（国家发展改革委、工业和信息化部、科技部、教育部等部门按职责分工负责）</w:t>
      </w:r>
    </w:p>
    <w:p>
      <w:pPr>
        <w:rPr>
          <w:rFonts w:hint="eastAsia"/>
        </w:rPr>
      </w:pPr>
      <w:r>
        <w:rPr>
          <w:rFonts w:hint="eastAsia"/>
        </w:rPr>
        <w:t xml:space="preserve">   （十六）实施企业创新创业协同行动。支持大型企业开放供应链资源和市场渠道，推动开展内部创新创业，带动产业链上下游发展，促进大中小微企业融通发展。（国家发展改革委、工业和信息化部、国务院国资委、全国工商联等单位按职责分工负责）</w:t>
      </w:r>
    </w:p>
    <w:p>
      <w:pPr>
        <w:rPr>
          <w:rFonts w:hint="eastAsia"/>
        </w:rPr>
      </w:pPr>
      <w:r>
        <w:rPr>
          <w:rFonts w:hint="eastAsia"/>
        </w:rPr>
        <w:t xml:space="preserve">   （十七）鼓励大型企业全面推进“双创”工作，建设“双创”服务平台与网络，开展各类“双创”活动，推广各类大型企业“双创”典型经验，促进跨界融合和成果转化。（国家发展改革委、工业和信息化部、国务院国资委、全国工商联等单位按职责分工负责）</w:t>
      </w:r>
    </w:p>
    <w:p>
      <w:pPr>
        <w:rPr>
          <w:rFonts w:hint="eastAsia"/>
        </w:rPr>
      </w:pPr>
      <w:r>
        <w:rPr>
          <w:rFonts w:hint="eastAsia"/>
        </w:rPr>
        <w:t xml:space="preserve">   （十八）促进分享经济发展，合理引导预期，创新监管模式，推动构建适应分享经济发展的包容审慎监管机制和社会多方协同治理机制，完善新就业形态、消费者权益、社会保障、信用体系建设、风险控制等方面的政策法规，研究完善适应分享经济特点的税收征管措施，研究建立平台企业履职尽责与依法获得责任豁免的联动机制。（国家发展改革委、人力资源社会保障部、人民银行、工商总局、税务总局、中央网信办等单位按职责分工负责）</w:t>
      </w:r>
    </w:p>
    <w:p>
      <w:pPr>
        <w:rPr>
          <w:rFonts w:hint="eastAsia"/>
        </w:rPr>
      </w:pPr>
      <w:r>
        <w:rPr>
          <w:rFonts w:hint="eastAsia"/>
        </w:rPr>
        <w:t xml:space="preserve">   （十九）发布促进数字经济发展战略纲要，强化系统性设计，打破制约数字生产力发展的制度障碍，推进市场化的生产资料分享，提升市场配置资源效率，加速数字化转型，引领和适应数字经济发展。发起“一带一路”数字经济国际合作倡议，促进“一带一路”沿线国家数字经济交流与合作。（国家发展改革委、中央网信办等单位按职责分工负责）</w:t>
      </w:r>
    </w:p>
    <w:p>
      <w:pPr>
        <w:rPr>
          <w:rFonts w:hint="eastAsia"/>
        </w:rPr>
      </w:pPr>
      <w:r>
        <w:rPr>
          <w:rFonts w:hint="eastAsia"/>
        </w:rPr>
        <w:t xml:space="preserve">   （二十）进一步完善新产业新业态新模式统计分类，充分利用大数据等现代信息技术手段，研究制定“双创”发展统计指标体系，科学、准确、及时反映经济结构优化升级的新进展。（国家统计局牵头负责）</w:t>
      </w:r>
    </w:p>
    <w:p>
      <w:pPr>
        <w:rPr>
          <w:rFonts w:hint="eastAsia"/>
        </w:rPr>
      </w:pPr>
    </w:p>
    <w:p>
      <w:pPr>
        <w:rPr>
          <w:rFonts w:hint="eastAsia"/>
        </w:rPr>
      </w:pPr>
      <w:r>
        <w:rPr>
          <w:rFonts w:hint="eastAsia"/>
        </w:rPr>
        <w:t xml:space="preserve">   （二十一）加快研究制定工业互联网安全技术标准，建设工业互联网网络安全监测平台和中小企业网络安全公共服务平台，强化工业互联网安全保障支撑能力。（工业和信息化部牵头负责）</w:t>
      </w:r>
    </w:p>
    <w:p>
      <w:pPr>
        <w:rPr>
          <w:rFonts w:hint="eastAsia"/>
        </w:rPr>
      </w:pPr>
      <w:r>
        <w:rPr>
          <w:rFonts w:hint="eastAsia"/>
        </w:rPr>
        <w:t xml:space="preserve">   （二十二）积极落实支持大众创业、万众创新的用地政策，加大新供用地保障力度，鼓励盘活利用现有用地，引导新产业集聚发展，完善新产业用地监管制度。（国土资源部牵头负责）</w:t>
      </w:r>
    </w:p>
    <w:p>
      <w:pPr>
        <w:rPr>
          <w:rFonts w:hint="eastAsia"/>
        </w:rPr>
      </w:pPr>
      <w:r>
        <w:rPr>
          <w:rFonts w:hint="eastAsia"/>
        </w:rPr>
        <w:t xml:space="preserve">   （二十三）研究制定促进首台（套）重大技术装备示范应用的意见，建立健全首台（套）重大技术装备研发、检测评定、示范应用体系，完善财政、金融、保险等支持政策，明确相关招标采购要求，建立示范应用激励和保障机制，营造良好的政策和市场环境。（国家发展改革委牵头负责）</w:t>
      </w:r>
    </w:p>
    <w:p>
      <w:pPr>
        <w:rPr>
          <w:rFonts w:hint="eastAsia"/>
        </w:rPr>
      </w:pPr>
      <w:r>
        <w:rPr>
          <w:rFonts w:hint="eastAsia"/>
        </w:rPr>
        <w:t xml:space="preserve">   （二十四）充分利用产业投资基金支持先进制造业发展。实施新一轮技术改造升级重大工程，支持关键领域和瓶颈环节技术改造。（国家发展改革委、工业和信息化部、财政部等部门按职责分工负责）</w:t>
      </w:r>
    </w:p>
    <w:p>
      <w:pPr>
        <w:rPr>
          <w:rFonts w:hint="eastAsia"/>
        </w:rPr>
      </w:pPr>
      <w:r>
        <w:rPr>
          <w:rFonts w:hint="eastAsia"/>
        </w:rPr>
        <w:t xml:space="preserve">   五、完善人才流动激励机制</w:t>
      </w:r>
    </w:p>
    <w:p>
      <w:pPr>
        <w:rPr>
          <w:rFonts w:hint="eastAsia"/>
        </w:rPr>
      </w:pPr>
      <w:r>
        <w:rPr>
          <w:rFonts w:hint="eastAsia"/>
        </w:rPr>
        <w:t xml:space="preserve">   充分激发人才创新创业活力，改革分配机制，引进国际高层次人才，促进人才合理流动，健全保障体系，加快形成规模宏大、结构合理、素质优良的创新创业人才队伍。</w:t>
      </w:r>
    </w:p>
    <w:p>
      <w:pPr>
        <w:rPr>
          <w:rFonts w:hint="eastAsia"/>
        </w:rPr>
      </w:pPr>
      <w:r>
        <w:rPr>
          <w:rFonts w:hint="eastAsia"/>
        </w:rPr>
        <w:t xml:space="preserve">   （二十五）制定人才签证实施细则，明确外国人申请和取得人才签证的标准条件和办理程序；全面实施外国人来华工作许可制度，简化外国高层次人才办理工作许可证和居留证件的程序。开展外国高层次人才服务“一卡通”试点，建立安居保障、子女入学和医疗保健服务通道。进一步完善外国人才由工作居留向永久居留转换机制，实现工作许可、签证和居留有机衔接。（国家外专局、公安部、外交部、人力资源社会保障部等部门按职责分工负责）</w:t>
      </w:r>
    </w:p>
    <w:p>
      <w:pPr>
        <w:rPr>
          <w:rFonts w:hint="eastAsia"/>
        </w:rPr>
      </w:pPr>
      <w:r>
        <w:rPr>
          <w:rFonts w:hint="eastAsia"/>
        </w:rPr>
        <w:t xml:space="preserve">   （二十六）允许外国留学生凭高校毕业证书、创业计划申请加注“创业”的私人事务类居留许可。外国人依法申请注册成为企业的，可凭创办企业注册证明等材料向有关部门申请工作许可和工作类居留许可。（公安部、人力资源社会保障部、国家外专局等部门按职责分工负责）</w:t>
      </w:r>
    </w:p>
    <w:p>
      <w:pPr>
        <w:rPr>
          <w:rFonts w:hint="eastAsia"/>
        </w:rPr>
      </w:pPr>
      <w:r>
        <w:rPr>
          <w:rFonts w:hint="eastAsia"/>
        </w:rPr>
        <w:t xml:space="preserve">   （二十七）实施留学人员回国创新创业启动支持计划，吸引更多高素质留学人才回国创新创业。继续推进两岸青年创新创业基地建设，推动内地与港澳地区开展创新创业交流合作。深入开展“万侨创新行动”，支持建设华侨华人创新创业基地，探索建立华侨华人创新创业综合服务体系，为华侨华人高层次专业人才和企业家出入境、停居留以及申办外国人永久居留身份证件提供便利。推动来内地创业的港澳同胞、回国（来华）创业的华侨华人享受当地城镇居民同等待遇的社会公共服务。继续推进海外人才离岸创新创业基地建设。（人力资源社会保障部、外交部、公安部、国务院港澳办、国务院台办、国务院侨办、中国科协等单位按职责分工负责）</w:t>
      </w:r>
    </w:p>
    <w:p>
      <w:pPr>
        <w:rPr>
          <w:rFonts w:hint="eastAsia"/>
        </w:rPr>
      </w:pPr>
      <w:r>
        <w:rPr>
          <w:rFonts w:hint="eastAsia"/>
        </w:rPr>
        <w:t xml:space="preserve">   （二十八）完善高校和科研院所绩效考核办法，在核定的绩效工资总量内高校和科研院所可自主分配。事业单位引进高层次人员和招聘急需紧缺人才，可简化招录程序，没有岗位空缺的可申请设置特设岗位，并按相关规定办理人事关系，确定岗位薪资。（人力资源社会保障部、教育部、科技部等部门按职责分工负责）</w:t>
      </w:r>
    </w:p>
    <w:p>
      <w:pPr>
        <w:rPr>
          <w:rFonts w:hint="eastAsia"/>
        </w:rPr>
      </w:pPr>
      <w:r>
        <w:rPr>
          <w:rFonts w:hint="eastAsia"/>
        </w:rPr>
        <w:t xml:space="preserve">   （二十九）实施社团创新创业融合行动，搭建创新创业资源对接平台，推介一批创新创业典型人物和案例，推动创新精神、企业家精神和工匠精神融合，进一步引导和推动各类科技人员投身创新创业大潮。（国家发展改革委、中国科协等单位按职责分工负责）</w:t>
      </w:r>
    </w:p>
    <w:p>
      <w:pPr>
        <w:rPr>
          <w:rFonts w:hint="eastAsia"/>
        </w:rPr>
      </w:pPr>
      <w:r>
        <w:rPr>
          <w:rFonts w:hint="eastAsia"/>
        </w:rPr>
        <w:t xml:space="preserve">   （三十）加快将现有支持“双创”相关财政政策措施向返乡下乡人员创新创业拓展，将符合条件的返乡下乡人员创新创业项目纳入强农惠农富农政策范围。探索实施农村承包土地经营权以及农业设施、农机具抵押贷款试点。允许返乡下乡人员依法使用集体建设用地开展创新创业。返乡农民工可在创业地参加各项社会保险。鼓励有条件的地方将返乡农民工纳入住房公积金缴存范围，按规定将其子女纳入城镇（城乡）居民基本医疗保险参保范围。地方人民政府要建立协调推动机制，有条件的县级人民政府应设立“绿色通道”，为返乡下乡人员创新创业提供便利服务。（农业部、人力资源社会保障部、国土资源部等部门和有关地方人民政府按职责分工负责）</w:t>
      </w:r>
    </w:p>
    <w:p>
      <w:pPr>
        <w:rPr>
          <w:rFonts w:hint="eastAsia"/>
        </w:rPr>
      </w:pPr>
      <w:r>
        <w:rPr>
          <w:rFonts w:hint="eastAsia"/>
        </w:rPr>
        <w:t xml:space="preserve">   （三十一）各地区可根据实际需要制定灵活的引才引智政策，采取不改变人才的户籍、人事关系等方式，以用为本，发挥实效，解决关键领域高素质人才稀缺等问题。（各地方人民政府负责）</w:t>
      </w:r>
    </w:p>
    <w:p>
      <w:pPr>
        <w:rPr>
          <w:rFonts w:hint="eastAsia"/>
        </w:rPr>
      </w:pPr>
      <w:r>
        <w:rPr>
          <w:rFonts w:hint="eastAsia"/>
        </w:rPr>
        <w:t xml:space="preserve">   六、创新政府管理方式</w:t>
      </w:r>
    </w:p>
    <w:p>
      <w:pPr>
        <w:rPr>
          <w:rFonts w:hint="eastAsia"/>
        </w:rPr>
      </w:pPr>
      <w:r>
        <w:rPr>
          <w:rFonts w:hint="eastAsia"/>
        </w:rPr>
        <w:t xml:space="preserve">   持续深化“放管服”改革，加大普惠性政策支持力度，改善营商环境，放宽市场准入，推进试点示范，加强文化建设，推动形成政府、企业、社会良性互动的创新创业生态。</w:t>
      </w:r>
    </w:p>
    <w:p>
      <w:pPr>
        <w:rPr>
          <w:rFonts w:hint="eastAsia"/>
        </w:rPr>
      </w:pPr>
      <w:r>
        <w:rPr>
          <w:rFonts w:hint="eastAsia"/>
        </w:rPr>
        <w:t xml:space="preserve">   （三十二）出台公平竞争审查实施细则，进一步健全审查机制，明确审查程序，强化审查责任，推动全面实施公平竞争审查制度，为创新创业营造统一开放、竞争有序的市场环境。（国家发展改革委、财政部、商务部、工商总局等部门按职责分工负责）</w:t>
      </w:r>
    </w:p>
    <w:p>
      <w:pPr>
        <w:rPr>
          <w:rFonts w:hint="eastAsia"/>
        </w:rPr>
      </w:pPr>
      <w:r>
        <w:rPr>
          <w:rFonts w:hint="eastAsia"/>
        </w:rPr>
        <w:t xml:space="preserve">   （三十三）推进“多证合一”登记制度改革，将涉企登记、备案等有关事项和各类证照进一步整合到营业执照上。对内外资企业，在支持政策上一视同仁，推动实施一个窗口登记注册和限时办结。推动取消企业名称预先核准，推广自主申报。全面实施企业简易注销登记改革，实现市场主体退出便利化。建设全国统一的电子营业执照管理系统，推进无介质电子营业执照建设和应用。（工商总局牵头负责）</w:t>
      </w:r>
    </w:p>
    <w:p>
      <w:pPr>
        <w:rPr>
          <w:rFonts w:hint="eastAsia"/>
        </w:rPr>
      </w:pPr>
      <w:r>
        <w:rPr>
          <w:rFonts w:hint="eastAsia"/>
        </w:rPr>
        <w:t xml:space="preserve">   （三十四）加大事中事后监管力度，实现“双随机、一公开”监管全覆盖，开展跨部门“双随机”联合检查，提高监管效能。健全跨部门、跨地区执法协作机制，推进市场监管领域综合执法改革。（工商总局、中央编办、国务院法制办等单位按职责分工负责）</w:t>
      </w:r>
    </w:p>
    <w:p>
      <w:pPr>
        <w:rPr>
          <w:rFonts w:hint="eastAsia"/>
        </w:rPr>
      </w:pPr>
      <w:r>
        <w:rPr>
          <w:rFonts w:hint="eastAsia"/>
        </w:rPr>
        <w:t xml:space="preserve">   （三十五）在有条件的基层政府设立专业化的行政审批机构，实行审批职责、审批事项、审批环节“三个全集中”。（各地方人民政府、有关部门按职责分工负责）</w:t>
      </w:r>
    </w:p>
    <w:p>
      <w:pPr>
        <w:rPr>
          <w:rFonts w:hint="eastAsia"/>
        </w:rPr>
      </w:pPr>
      <w:r>
        <w:rPr>
          <w:rFonts w:hint="eastAsia"/>
        </w:rPr>
        <w:t xml:space="preserve">   （三十六）适时适当放宽教育等行业互联网准入条件，降低创新创业门槛，加强新兴业态领域事中事后监管。（教育部牵头负责）</w:t>
      </w:r>
    </w:p>
    <w:p>
      <w:pPr>
        <w:rPr>
          <w:rFonts w:hint="eastAsia"/>
        </w:rPr>
      </w:pPr>
      <w:r>
        <w:rPr>
          <w:rFonts w:hint="eastAsia"/>
        </w:rPr>
        <w:t xml:space="preserve">   （三十七）推进跨省经营企业部分涉税事项全国通办。推进银行卡受理终端、网上银行、手机银行等多元化缴税方式。加强国税、地税联合办税。建立健全市、县两级银税合作工作机制，加大基层银税合作力度，逐步扩大税务、银行信用信息共享内容。探索通过建立电子平台或在银税双方系统中互设接口等方式，实现银税信息“线上”互动。（税务总局牵头负责）</w:t>
      </w:r>
    </w:p>
    <w:p>
      <w:pPr>
        <w:rPr>
          <w:rFonts w:hint="eastAsia"/>
        </w:rPr>
      </w:pPr>
      <w:r>
        <w:rPr>
          <w:rFonts w:hint="eastAsia"/>
        </w:rPr>
        <w:t xml:space="preserve">   （三十八）积极有序推进试点示范，加快建设全国双创示范基地，推进小微企业创业创新基地城市示范，整合创建一批农村创新创业示范基地。推广全面创新改革试验经验。研究新设一批国家自主创新示范区、高新区，深化国家自主创新示范区政策试点。（国家发展改革委、科技部、财政部、工业和信息化部、农业部等部门按职责分工负责）</w:t>
      </w:r>
    </w:p>
    <w:p>
      <w:pPr>
        <w:rPr>
          <w:rFonts w:hint="eastAsia"/>
        </w:rPr>
      </w:pPr>
      <w:r>
        <w:rPr>
          <w:rFonts w:hint="eastAsia"/>
        </w:rPr>
        <w:t xml:space="preserve">   （三十九）办好全国“双创”活动周，营造创新创业良好氛围。组织实施好“创响中国”系列活动，开展创业投资企业、院士专家、新闻媒体地方行。高质量办好创新创业赛事，推动创新创业理念更加深入人心。（国家发展改革委、中国科协等单位按职责分工负责）</w:t>
      </w:r>
    </w:p>
    <w:p>
      <w:r>
        <w:rPr>
          <w:rFonts w:hint="eastAsia"/>
        </w:rPr>
        <w:t xml:space="preserve">   各地区、各部门要认真落实本意见的各项要求，进一步细化政策措施，切实履职尽责，密切配合，勇于探索，主动作为，及时总结经验，加强监督检查，确保各项政策落到实处，推进大众创业、万众创新深入发展，为全面实施创新驱动发展战略、培育壮大新动能、改造提升传统动能和促进我国经济保持中高速增长、迈向中高端水平提供强劲支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E80F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2017-11-21T01:17:33Z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