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4D9" w:rsidRPr="001114D9" w:rsidRDefault="001114D9" w:rsidP="001114D9">
      <w:pPr>
        <w:widowControl/>
        <w:shd w:val="clear" w:color="auto" w:fill="FFFFFF"/>
        <w:spacing w:before="150" w:after="150" w:line="360" w:lineRule="atLeast"/>
        <w:ind w:left="150" w:right="150" w:firstLine="480"/>
        <w:jc w:val="center"/>
        <w:rPr>
          <w:rFonts w:ascii="黑体" w:eastAsia="黑体" w:hAnsi="黑体" w:hint="eastAsia"/>
          <w:b/>
          <w:bCs/>
          <w:color w:val="333333"/>
          <w:sz w:val="32"/>
          <w:szCs w:val="32"/>
          <w:shd w:val="clear" w:color="auto" w:fill="FFFFFF"/>
        </w:rPr>
      </w:pPr>
      <w:r w:rsidRPr="001114D9">
        <w:rPr>
          <w:rFonts w:ascii="黑体" w:eastAsia="黑体" w:hAnsi="黑体" w:hint="eastAsia"/>
          <w:b/>
          <w:bCs/>
          <w:color w:val="333333"/>
          <w:sz w:val="32"/>
          <w:szCs w:val="32"/>
          <w:shd w:val="clear" w:color="auto" w:fill="FFFFFF"/>
        </w:rPr>
        <w:t>关于2016年上半年</w:t>
      </w:r>
      <w:bookmarkStart w:id="0" w:name="_GoBack"/>
      <w:bookmarkEnd w:id="0"/>
      <w:r w:rsidRPr="001114D9">
        <w:rPr>
          <w:rFonts w:ascii="黑体" w:eastAsia="黑体" w:hAnsi="黑体" w:hint="eastAsia"/>
          <w:b/>
          <w:bCs/>
          <w:color w:val="333333"/>
          <w:sz w:val="32"/>
          <w:szCs w:val="32"/>
          <w:shd w:val="clear" w:color="auto" w:fill="FFFFFF"/>
        </w:rPr>
        <w:t>中小学教师资格考试（笔试）</w:t>
      </w:r>
    </w:p>
    <w:p w:rsidR="001114D9" w:rsidRPr="001114D9" w:rsidRDefault="001114D9" w:rsidP="001114D9">
      <w:pPr>
        <w:widowControl/>
        <w:shd w:val="clear" w:color="auto" w:fill="FFFFFF"/>
        <w:wordWrap w:val="0"/>
        <w:spacing w:before="150" w:after="150" w:line="360" w:lineRule="atLeast"/>
        <w:ind w:left="150" w:right="150" w:firstLine="480"/>
        <w:jc w:val="center"/>
        <w:rPr>
          <w:rFonts w:ascii="黑体" w:eastAsia="黑体" w:hAnsi="黑体" w:hint="eastAsia"/>
          <w:b/>
          <w:bCs/>
          <w:color w:val="333333"/>
          <w:sz w:val="32"/>
          <w:szCs w:val="32"/>
          <w:shd w:val="clear" w:color="auto" w:fill="FFFFFF"/>
        </w:rPr>
      </w:pPr>
      <w:r w:rsidRPr="001114D9">
        <w:rPr>
          <w:rFonts w:ascii="黑体" w:eastAsia="黑体" w:hAnsi="黑体" w:hint="eastAsia"/>
          <w:b/>
          <w:bCs/>
          <w:color w:val="333333"/>
          <w:sz w:val="32"/>
          <w:szCs w:val="32"/>
          <w:shd w:val="clear" w:color="auto" w:fill="FFFFFF"/>
        </w:rPr>
        <w:t>报名相关事项的公告</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color w:val="000000"/>
          <w:kern w:val="0"/>
          <w:sz w:val="18"/>
          <w:szCs w:val="18"/>
        </w:rPr>
      </w:pPr>
      <w:r w:rsidRPr="001114D9">
        <w:rPr>
          <w:rFonts w:ascii="微软雅黑" w:eastAsia="微软雅黑" w:hAnsi="微软雅黑" w:cs="宋体" w:hint="eastAsia"/>
          <w:color w:val="000000"/>
          <w:kern w:val="0"/>
          <w:sz w:val="24"/>
          <w:szCs w:val="24"/>
        </w:rPr>
        <w:t>根据四川省教育厅《四川省中小学教师资格考试实施细则》（</w:t>
      </w:r>
      <w:proofErr w:type="gramStart"/>
      <w:r w:rsidRPr="001114D9">
        <w:rPr>
          <w:rFonts w:ascii="微软雅黑" w:eastAsia="微软雅黑" w:hAnsi="微软雅黑" w:cs="宋体" w:hint="eastAsia"/>
          <w:color w:val="000000"/>
          <w:kern w:val="0"/>
          <w:sz w:val="24"/>
          <w:szCs w:val="24"/>
        </w:rPr>
        <w:t>川教函</w:t>
      </w:r>
      <w:proofErr w:type="gramEnd"/>
      <w:r w:rsidRPr="001114D9">
        <w:rPr>
          <w:rFonts w:ascii="微软雅黑" w:eastAsia="微软雅黑" w:hAnsi="微软雅黑" w:cs="宋体" w:hint="eastAsia"/>
          <w:color w:val="000000"/>
          <w:kern w:val="0"/>
          <w:sz w:val="24"/>
          <w:szCs w:val="24"/>
        </w:rPr>
        <w:t>[2015]387号）和教育部考试中心《关于2016年上半年中小学教师资格考试考务相关事项的通知》（</w:t>
      </w:r>
      <w:proofErr w:type="gramStart"/>
      <w:r w:rsidRPr="001114D9">
        <w:rPr>
          <w:rFonts w:ascii="微软雅黑" w:eastAsia="微软雅黑" w:hAnsi="微软雅黑" w:cs="宋体" w:hint="eastAsia"/>
          <w:color w:val="000000"/>
          <w:kern w:val="0"/>
          <w:sz w:val="24"/>
          <w:szCs w:val="24"/>
        </w:rPr>
        <w:t>教试中心</w:t>
      </w:r>
      <w:proofErr w:type="gramEnd"/>
      <w:r w:rsidRPr="001114D9">
        <w:rPr>
          <w:rFonts w:ascii="微软雅黑" w:eastAsia="微软雅黑" w:hAnsi="微软雅黑" w:cs="宋体" w:hint="eastAsia"/>
          <w:color w:val="000000"/>
          <w:kern w:val="0"/>
          <w:sz w:val="24"/>
          <w:szCs w:val="24"/>
        </w:rPr>
        <w:t>函〔2015〕243号）文件精神，现将我省2016年上半年中小学教师资格考试（笔试）有关事项公告如下：</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一、重要提示</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（一）请考生在报考前认真阅读本公告，了解报考条件等相关要求后再履行报名程序。如因弄虚作假造成面试、认定等后续环节不能完成，一切后果由考生本人承担。</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（二）考生须本人通过教师资格考试网上报名系统进行报名，并对本人所填报的个人信息和报考信息准确性负责，如因委托培训机构或他人代理报名造成报名信息错误，责任由考生本人承担。</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（三）所有考生报名前需要重新进行注册，重新注册操作不影响考生已获得的笔试和面试成绩。</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四）考生如忘记密码可通过报名系统提示功能重新获得，报名系统将把新的密码通过短信发送到考生报名时所填报的手机上。手机短信为考生重新获取密码的重要途径。在参加中小学教师资格考试期间，请考生慎重更换手机号码。</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（五）所有科目考试均采用纸笔方式进行。</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lastRenderedPageBreak/>
        <w:t>二、考试笔试时间安排表</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（一）网上报名时间：2016年1月13日至19日。</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（二）考试日期2016年3月12日，具体时间安排如下：</w:t>
      </w:r>
    </w:p>
    <w:p w:rsidR="001114D9" w:rsidRPr="001114D9" w:rsidRDefault="001114D9" w:rsidP="001114D9">
      <w:pPr>
        <w:widowControl/>
        <w:shd w:val="clear" w:color="auto" w:fill="FFFFFF"/>
        <w:wordWrap w:val="0"/>
        <w:spacing w:before="150" w:after="150" w:line="360" w:lineRule="atLeast"/>
        <w:ind w:left="150" w:right="150"/>
        <w:jc w:val="center"/>
        <w:rPr>
          <w:rFonts w:ascii="微软雅黑" w:eastAsia="微软雅黑" w:hAnsi="微软雅黑" w:cs="宋体" w:hint="eastAsia"/>
          <w:color w:val="000000"/>
          <w:kern w:val="0"/>
          <w:sz w:val="18"/>
          <w:szCs w:val="18"/>
        </w:rPr>
      </w:pPr>
      <w:r>
        <w:rPr>
          <w:rFonts w:ascii="微软雅黑" w:eastAsia="微软雅黑" w:hAnsi="微软雅黑" w:cs="宋体"/>
          <w:noProof/>
          <w:color w:val="000000"/>
          <w:kern w:val="0"/>
          <w:sz w:val="24"/>
          <w:szCs w:val="24"/>
        </w:rPr>
        <w:drawing>
          <wp:inline distT="0" distB="0" distL="0" distR="0">
            <wp:extent cx="5400675" cy="3943350"/>
            <wp:effectExtent l="0" t="0" r="9525" b="0"/>
            <wp:docPr id="1" name="图片 1"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675" cy="3943350"/>
                    </a:xfrm>
                    <a:prstGeom prst="rect">
                      <a:avLst/>
                    </a:prstGeom>
                    <a:noFill/>
                    <a:ln>
                      <a:noFill/>
                    </a:ln>
                  </pic:spPr>
                </pic:pic>
              </a:graphicData>
            </a:graphic>
          </wp:inline>
        </w:drawing>
      </w:r>
      <w:r w:rsidRPr="001114D9">
        <w:rPr>
          <w:rFonts w:ascii="微软雅黑" w:eastAsia="微软雅黑" w:hAnsi="微软雅黑" w:cs="宋体" w:hint="eastAsia"/>
          <w:color w:val="000000"/>
          <w:kern w:val="0"/>
          <w:sz w:val="24"/>
          <w:szCs w:val="24"/>
        </w:rPr>
        <w:t> </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三、报考条件</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符合以下基本条件的人员，可以报名参加教师资格考试：</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（一）具有中华人民共和国国籍；</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（二）户籍或人事关系（与用人单位签订一年以上聘用合同并由用人单位缴纳社会保险）在四川；</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（三）遵守宪法和法律，热爱教育事业，具有良好的思想品德；</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lastRenderedPageBreak/>
        <w:t>（四）符合申请认定教师资格的体检标准；</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（五）符合《教师法》规定的学历要求。</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四川省内高等学校在校毕业前两年内的学生以及中等职业学校师范类专业在校毕业前两年内的学生，可凭学校出具的在籍学习证明报考。</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被撤销教师资格的，5年内不得报名参加考试；受到剥夺政治权利，或故意犯罪受到有期徒刑以上刑事处罚的，不得报名参加考试。曾参加教师资格考试有作弊行为的，按照《国家教育考试违规处理办法》的相关规定执行。</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四、报名流程</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（一）网上注册及信息录入</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2016年1月13日至19日，考生登录教育部中小学教师资格考试网站（ http://www.ntce.cn）完成网上报名。考生登录后完成注册，然后必须先阅读考试承诺，并点击同意后方可进行下一步的操作。 </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考生按相关提示填写个人信息、上传本人近照、选择考试科目和考区。</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照片要求：本人近6个月以内的免冠正面彩色证件照；照片不大于200K、格式为jpg/jpeg，；照片中显示考生头部和肩的上部，白色背景。因照片将用于准考证以及考试合格证明，相片必须反映本人特征，</w:t>
      </w:r>
      <w:proofErr w:type="gramStart"/>
      <w:r w:rsidRPr="001114D9">
        <w:rPr>
          <w:rFonts w:ascii="微软雅黑" w:eastAsia="微软雅黑" w:hAnsi="微软雅黑" w:cs="宋体" w:hint="eastAsia"/>
          <w:color w:val="000000"/>
          <w:kern w:val="0"/>
          <w:sz w:val="24"/>
          <w:szCs w:val="24"/>
        </w:rPr>
        <w:t>不</w:t>
      </w:r>
      <w:proofErr w:type="gramEnd"/>
      <w:r w:rsidRPr="001114D9">
        <w:rPr>
          <w:rFonts w:ascii="微软雅黑" w:eastAsia="微软雅黑" w:hAnsi="微软雅黑" w:cs="宋体" w:hint="eastAsia"/>
          <w:color w:val="000000"/>
          <w:kern w:val="0"/>
          <w:sz w:val="24"/>
          <w:szCs w:val="24"/>
        </w:rPr>
        <w:t>得用生活照或其他非正规照片，请考生上传照片时慎重选用。</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（二）网上缴费</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我省教师资格考试采用网上缴费方式，网上缴费截止日期为：2016年1月22日。</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lastRenderedPageBreak/>
        <w:t>考生须在2016年1月22日前，再次登录教育部中小学教师资格考试网站报名系统（www.ntce.cn）进行网上缴费，逾期</w:t>
      </w:r>
      <w:proofErr w:type="gramStart"/>
      <w:r w:rsidRPr="001114D9">
        <w:rPr>
          <w:rFonts w:ascii="微软雅黑" w:eastAsia="微软雅黑" w:hAnsi="微软雅黑" w:cs="宋体" w:hint="eastAsia"/>
          <w:color w:val="000000"/>
          <w:kern w:val="0"/>
          <w:sz w:val="24"/>
          <w:szCs w:val="24"/>
        </w:rPr>
        <w:t>不</w:t>
      </w:r>
      <w:proofErr w:type="gramEnd"/>
      <w:r w:rsidRPr="001114D9">
        <w:rPr>
          <w:rFonts w:ascii="微软雅黑" w:eastAsia="微软雅黑" w:hAnsi="微软雅黑" w:cs="宋体" w:hint="eastAsia"/>
          <w:color w:val="000000"/>
          <w:kern w:val="0"/>
          <w:sz w:val="24"/>
          <w:szCs w:val="24"/>
        </w:rPr>
        <w:t>缴费的报名无效。在线支付银行</w:t>
      </w:r>
      <w:proofErr w:type="gramStart"/>
      <w:r w:rsidRPr="001114D9">
        <w:rPr>
          <w:rFonts w:ascii="微软雅黑" w:eastAsia="微软雅黑" w:hAnsi="微软雅黑" w:cs="宋体" w:hint="eastAsia"/>
          <w:color w:val="000000"/>
          <w:kern w:val="0"/>
          <w:sz w:val="24"/>
          <w:szCs w:val="24"/>
        </w:rPr>
        <w:t>列表见</w:t>
      </w:r>
      <w:proofErr w:type="gramEnd"/>
      <w:r w:rsidRPr="001114D9">
        <w:rPr>
          <w:rFonts w:ascii="微软雅黑" w:eastAsia="微软雅黑" w:hAnsi="微软雅黑" w:cs="宋体" w:hint="eastAsia"/>
          <w:color w:val="000000"/>
          <w:kern w:val="0"/>
          <w:sz w:val="24"/>
          <w:szCs w:val="24"/>
        </w:rPr>
        <w:t>附件。</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（三）打印准考证</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报名成功后，考生可于考试前一周（2016年3月7日至3月12日）登录教育部中小学教师资格考试网站报名系统（www.ntce.cn），自行下载并打印准考证，按照准考证上规定的时间、地点和其他要求参加考试。</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五、考试收费</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根据</w:t>
      </w:r>
      <w:proofErr w:type="gramStart"/>
      <w:r w:rsidRPr="001114D9">
        <w:rPr>
          <w:rFonts w:ascii="微软雅黑" w:eastAsia="微软雅黑" w:hAnsi="微软雅黑" w:cs="宋体" w:hint="eastAsia"/>
          <w:color w:val="000000"/>
          <w:kern w:val="0"/>
          <w:sz w:val="24"/>
          <w:szCs w:val="24"/>
        </w:rPr>
        <w:t>川发改价格</w:t>
      </w:r>
      <w:proofErr w:type="gramEnd"/>
      <w:r w:rsidRPr="001114D9">
        <w:rPr>
          <w:rFonts w:ascii="微软雅黑" w:eastAsia="微软雅黑" w:hAnsi="微软雅黑" w:cs="宋体" w:hint="eastAsia"/>
          <w:color w:val="000000"/>
          <w:kern w:val="0"/>
          <w:sz w:val="24"/>
          <w:szCs w:val="24"/>
        </w:rPr>
        <w:t>【2015】862号文件规定，笔试纸笔考试所有科目报考费均为70元/科次。</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六、考试成绩查询</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2016年上半年笔试成绩查询开放日期为4月19日，考生可通过登录教育部中小学教师资格考试网站报名系统（www.ntce.cn）查询。考生如对本人考试成绩有异议，可在考试成绩公布后10个工作日内向当地教育考试机构提出复核申请，由当地考试机构集中报送省教育考试院，再报送教育部考试中心统一复查，复核时仅查询登记分数是否准确。申请须注明申请人姓名、身份证号、准考证号、需复核科目、网上查询到的成绩、联系电话、邮件方式。省教育考试院在接到教育部考试中心复核结果后以邮件等方式通知当地教育考试机构，当地教育考试机构负责告知考生。</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笔试单科成绩有效期为两年。</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lastRenderedPageBreak/>
        <w:t>七、考试违规处理</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在中小学教师资格考试中出现违规情况的，按照《国家教育考试违规处理办法》（中华人民共和国教育部令第33号）及相关规定处理。</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八、其他说明</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一）各级教育考试机构只负责考试的组织与管理工作，不举办培训，亦不指定教材。考生可登录教育部中小学教师资格考试网站（www.ntce.cn）下载各科目的考试大纲，根据考试大纲知识点自行购买书籍复习、备考。</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（二）笔试单科成绩有效期为2年，上一考次有未通过课程的考生报名时只</w:t>
      </w:r>
      <w:proofErr w:type="gramStart"/>
      <w:r w:rsidRPr="001114D9">
        <w:rPr>
          <w:rFonts w:ascii="微软雅黑" w:eastAsia="微软雅黑" w:hAnsi="微软雅黑" w:cs="宋体" w:hint="eastAsia"/>
          <w:color w:val="000000"/>
          <w:kern w:val="0"/>
          <w:sz w:val="24"/>
          <w:szCs w:val="24"/>
        </w:rPr>
        <w:t>选报未</w:t>
      </w:r>
      <w:proofErr w:type="gramEnd"/>
      <w:r w:rsidRPr="001114D9">
        <w:rPr>
          <w:rFonts w:ascii="微软雅黑" w:eastAsia="微软雅黑" w:hAnsi="微软雅黑" w:cs="宋体" w:hint="eastAsia"/>
          <w:color w:val="000000"/>
          <w:kern w:val="0"/>
          <w:sz w:val="24"/>
          <w:szCs w:val="24"/>
        </w:rPr>
        <w:t>通过课程即可。笔试没有书面合格证明，笔试和面试均合格者由教育部考试中心颁发教师资格考试合格证明。教师资格考试合格证明有效期为3年，是考生申请认定教师资格的必备条件。</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（三）关于持外省笔试成绩在我省报名参加考试的说明</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根据教育部教师资格认定指导中心《关于中小学和幼儿园教师资格考试成绩全国有效的通知》（</w:t>
      </w:r>
      <w:proofErr w:type="gramStart"/>
      <w:r w:rsidRPr="001114D9">
        <w:rPr>
          <w:rFonts w:ascii="微软雅黑" w:eastAsia="微软雅黑" w:hAnsi="微软雅黑" w:cs="宋体" w:hint="eastAsia"/>
          <w:color w:val="000000"/>
          <w:kern w:val="0"/>
          <w:sz w:val="24"/>
          <w:szCs w:val="24"/>
        </w:rPr>
        <w:t>教资字</w:t>
      </w:r>
      <w:proofErr w:type="gramEnd"/>
      <w:r w:rsidRPr="001114D9">
        <w:rPr>
          <w:rFonts w:ascii="微软雅黑" w:eastAsia="微软雅黑" w:hAnsi="微软雅黑" w:cs="宋体" w:hint="eastAsia"/>
          <w:color w:val="000000"/>
          <w:kern w:val="0"/>
          <w:sz w:val="24"/>
          <w:szCs w:val="24"/>
        </w:rPr>
        <w:t>[2012]24号）的精神，已经在外省参加过全国中小学教师资格考试笔试且成绩合格的考生，在满足我省报考条件（详见本公告“报考条件”部分）的前提下，持有效期内笔试成绩（报名网站www.ntce.cn上可查），可以在我省参加中小学教师资格考试。例如：某考生在外省参加了笔试，笔试科目考试某一单科成绩合格的，在我省报名参加笔试时，该合格科目可以免予考试；各科成绩均合格，可以在我省报名参加面试；凡未达到四川省报考条件要求的考生，我省均不接受报名。</w:t>
      </w:r>
    </w:p>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lastRenderedPageBreak/>
        <w:t> </w:t>
      </w:r>
    </w:p>
    <w:p w:rsidR="001114D9" w:rsidRPr="001114D9" w:rsidRDefault="001114D9" w:rsidP="001114D9">
      <w:pPr>
        <w:widowControl/>
        <w:shd w:val="clear" w:color="auto" w:fill="FFFFFF"/>
        <w:wordWrap w:val="0"/>
        <w:spacing w:before="150" w:after="150" w:line="360" w:lineRule="atLeast"/>
        <w:ind w:left="150" w:right="150" w:firstLine="480"/>
        <w:jc w:val="righ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                                            四川省教育考试院</w:t>
      </w:r>
    </w:p>
    <w:p w:rsidR="001114D9" w:rsidRPr="001114D9" w:rsidRDefault="001114D9" w:rsidP="001114D9">
      <w:pPr>
        <w:widowControl/>
        <w:shd w:val="clear" w:color="auto" w:fill="FFFFFF"/>
        <w:wordWrap w:val="0"/>
        <w:spacing w:before="150" w:after="150" w:line="360" w:lineRule="atLeast"/>
        <w:ind w:left="150" w:right="150" w:firstLine="480"/>
        <w:jc w:val="righ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                                             2015年12月10日</w:t>
      </w:r>
    </w:p>
    <w:p w:rsidR="001114D9" w:rsidRPr="001114D9" w:rsidRDefault="001114D9" w:rsidP="001114D9">
      <w:pPr>
        <w:widowControl/>
        <w:shd w:val="clear" w:color="auto" w:fill="FFFFFF"/>
        <w:wordWrap w:val="0"/>
        <w:spacing w:before="150" w:after="150" w:line="360" w:lineRule="atLeast"/>
        <w:ind w:left="150" w:right="15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 </w:t>
      </w:r>
    </w:p>
    <w:p w:rsidR="001114D9" w:rsidRPr="001114D9" w:rsidRDefault="001114D9" w:rsidP="001114D9">
      <w:pPr>
        <w:widowControl/>
        <w:shd w:val="clear" w:color="auto" w:fill="FFFFFF"/>
        <w:wordWrap w:val="0"/>
        <w:spacing w:before="150" w:after="150" w:line="360" w:lineRule="atLeast"/>
        <w:ind w:left="150" w:right="150"/>
        <w:jc w:val="left"/>
        <w:rPr>
          <w:rFonts w:ascii="微软雅黑" w:eastAsia="微软雅黑" w:hAnsi="微软雅黑" w:cs="宋体" w:hint="eastAsia"/>
          <w:color w:val="000000"/>
          <w:kern w:val="0"/>
          <w:sz w:val="18"/>
          <w:szCs w:val="18"/>
        </w:rPr>
      </w:pPr>
      <w:r w:rsidRPr="001114D9">
        <w:rPr>
          <w:rFonts w:ascii="楷体" w:eastAsia="楷体" w:hAnsi="楷体" w:cs="宋体" w:hint="eastAsia"/>
          <w:b/>
          <w:bCs/>
          <w:color w:val="000000"/>
          <w:kern w:val="0"/>
          <w:sz w:val="24"/>
          <w:szCs w:val="24"/>
        </w:rPr>
        <w:t>附件：在线支付银行列表</w:t>
      </w:r>
    </w:p>
    <w:tbl>
      <w:tblPr>
        <w:tblW w:w="0" w:type="auto"/>
        <w:shd w:val="clear" w:color="auto" w:fill="FFFFFF"/>
        <w:tblCellMar>
          <w:left w:w="0" w:type="dxa"/>
          <w:right w:w="0" w:type="dxa"/>
        </w:tblCellMar>
        <w:tblLook w:val="04A0" w:firstRow="1" w:lastRow="0" w:firstColumn="1" w:lastColumn="0" w:noHBand="0" w:noVBand="1"/>
      </w:tblPr>
      <w:tblGrid>
        <w:gridCol w:w="780"/>
        <w:gridCol w:w="2970"/>
      </w:tblGrid>
      <w:tr w:rsidR="001114D9" w:rsidRPr="001114D9" w:rsidTr="001114D9">
        <w:tc>
          <w:tcPr>
            <w:tcW w:w="780" w:type="dxa"/>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b/>
                <w:bCs/>
                <w:color w:val="000000"/>
                <w:kern w:val="0"/>
                <w:sz w:val="24"/>
                <w:szCs w:val="24"/>
              </w:rPr>
              <w:t>序号</w:t>
            </w:r>
          </w:p>
        </w:tc>
        <w:tc>
          <w:tcPr>
            <w:tcW w:w="2970" w:type="dxa"/>
            <w:tcBorders>
              <w:top w:val="outset" w:sz="6" w:space="0" w:color="000000"/>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b/>
                <w:bCs/>
                <w:color w:val="000000"/>
                <w:kern w:val="0"/>
                <w:sz w:val="24"/>
                <w:szCs w:val="24"/>
              </w:rPr>
              <w:t>名称</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1</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招商银行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2</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建设银行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3</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工商银行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4</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平安银行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5</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民生银行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6</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兴业银行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7</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农业银行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8</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广东发展银行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9</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北京银行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10</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邮政银行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11</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华夏银行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12</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交通银行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13</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浦发银行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14</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光大银行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15</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北京农村商业银行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16</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渤海银行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17</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中信银行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18</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中国银行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19</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上海银行</w:t>
            </w:r>
          </w:p>
        </w:tc>
      </w:tr>
      <w:tr w:rsidR="001114D9" w:rsidRPr="001114D9" w:rsidTr="001114D9">
        <w:tc>
          <w:tcPr>
            <w:tcW w:w="780" w:type="dxa"/>
            <w:tcBorders>
              <w:top w:val="nil"/>
              <w:left w:val="outset" w:sz="6" w:space="0" w:color="000000"/>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20</w:t>
            </w:r>
          </w:p>
        </w:tc>
        <w:tc>
          <w:tcPr>
            <w:tcW w:w="2970" w:type="dxa"/>
            <w:tcBorders>
              <w:top w:val="nil"/>
              <w:left w:val="nil"/>
              <w:bottom w:val="outset" w:sz="6" w:space="0" w:color="000000"/>
              <w:right w:val="outset" w:sz="6" w:space="0" w:color="000000"/>
            </w:tcBorders>
            <w:shd w:val="clear" w:color="auto" w:fill="FFFFFF"/>
            <w:tcMar>
              <w:top w:w="15" w:type="dxa"/>
              <w:left w:w="15" w:type="dxa"/>
              <w:bottom w:w="15" w:type="dxa"/>
              <w:right w:w="15" w:type="dxa"/>
            </w:tcMar>
            <w:vAlign w:val="center"/>
            <w:hideMark/>
          </w:tcPr>
          <w:p w:rsidR="001114D9" w:rsidRPr="001114D9" w:rsidRDefault="001114D9" w:rsidP="001114D9">
            <w:pPr>
              <w:widowControl/>
              <w:wordWrap w:val="0"/>
              <w:jc w:val="center"/>
              <w:rPr>
                <w:rFonts w:ascii="微软雅黑" w:eastAsia="微软雅黑" w:hAnsi="微软雅黑" w:cs="宋体"/>
                <w:color w:val="000000"/>
                <w:kern w:val="0"/>
                <w:sz w:val="18"/>
                <w:szCs w:val="18"/>
              </w:rPr>
            </w:pPr>
            <w:r w:rsidRPr="001114D9">
              <w:rPr>
                <w:rFonts w:ascii="楷体" w:eastAsia="楷体" w:hAnsi="楷体" w:cs="宋体" w:hint="eastAsia"/>
                <w:color w:val="000000"/>
                <w:kern w:val="0"/>
                <w:sz w:val="24"/>
                <w:szCs w:val="24"/>
              </w:rPr>
              <w:t>银</w:t>
            </w:r>
            <w:proofErr w:type="gramStart"/>
            <w:r w:rsidRPr="001114D9">
              <w:rPr>
                <w:rFonts w:ascii="楷体" w:eastAsia="楷体" w:hAnsi="楷体" w:cs="宋体" w:hint="eastAsia"/>
                <w:color w:val="000000"/>
                <w:kern w:val="0"/>
                <w:sz w:val="24"/>
                <w:szCs w:val="24"/>
              </w:rPr>
              <w:t>联支付</w:t>
            </w:r>
            <w:proofErr w:type="gramEnd"/>
          </w:p>
        </w:tc>
      </w:tr>
    </w:tbl>
    <w:p w:rsidR="001114D9" w:rsidRPr="001114D9" w:rsidRDefault="001114D9" w:rsidP="001114D9">
      <w:pPr>
        <w:widowControl/>
        <w:shd w:val="clear" w:color="auto" w:fill="FFFFFF"/>
        <w:wordWrap w:val="0"/>
        <w:spacing w:before="150" w:after="150" w:line="360" w:lineRule="atLeast"/>
        <w:ind w:left="150" w:right="150" w:firstLine="480"/>
        <w:jc w:val="left"/>
        <w:rPr>
          <w:rFonts w:ascii="微软雅黑" w:eastAsia="微软雅黑" w:hAnsi="微软雅黑" w:cs="宋体" w:hint="eastAsia"/>
          <w:color w:val="000000"/>
          <w:kern w:val="0"/>
          <w:sz w:val="18"/>
          <w:szCs w:val="18"/>
        </w:rPr>
      </w:pPr>
      <w:r w:rsidRPr="001114D9">
        <w:rPr>
          <w:rFonts w:ascii="微软雅黑" w:eastAsia="微软雅黑" w:hAnsi="微软雅黑" w:cs="宋体" w:hint="eastAsia"/>
          <w:color w:val="000000"/>
          <w:kern w:val="0"/>
          <w:sz w:val="24"/>
          <w:szCs w:val="24"/>
        </w:rPr>
        <w:t> </w:t>
      </w:r>
    </w:p>
    <w:p w:rsidR="005436EC" w:rsidRDefault="005436EC"/>
    <w:sectPr w:rsidR="005436E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174" w:rsidRDefault="00716174" w:rsidP="001114D9">
      <w:r>
        <w:separator/>
      </w:r>
    </w:p>
  </w:endnote>
  <w:endnote w:type="continuationSeparator" w:id="0">
    <w:p w:rsidR="00716174" w:rsidRDefault="00716174" w:rsidP="00111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4D9" w:rsidRDefault="001114D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4D9" w:rsidRDefault="001114D9">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4D9" w:rsidRDefault="001114D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174" w:rsidRDefault="00716174" w:rsidP="001114D9">
      <w:r>
        <w:separator/>
      </w:r>
    </w:p>
  </w:footnote>
  <w:footnote w:type="continuationSeparator" w:id="0">
    <w:p w:rsidR="00716174" w:rsidRDefault="00716174" w:rsidP="001114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4D9" w:rsidRDefault="001114D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4D9" w:rsidRDefault="001114D9" w:rsidP="001114D9">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4D9" w:rsidRDefault="001114D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873"/>
    <w:rsid w:val="000029C4"/>
    <w:rsid w:val="00003E36"/>
    <w:rsid w:val="00007619"/>
    <w:rsid w:val="00013777"/>
    <w:rsid w:val="000140EF"/>
    <w:rsid w:val="00016873"/>
    <w:rsid w:val="0001766B"/>
    <w:rsid w:val="00020FBA"/>
    <w:rsid w:val="00022B53"/>
    <w:rsid w:val="00023E3F"/>
    <w:rsid w:val="00024523"/>
    <w:rsid w:val="00024842"/>
    <w:rsid w:val="000322F1"/>
    <w:rsid w:val="00034E5F"/>
    <w:rsid w:val="00034F55"/>
    <w:rsid w:val="000364A1"/>
    <w:rsid w:val="000429BC"/>
    <w:rsid w:val="00043FA9"/>
    <w:rsid w:val="00046852"/>
    <w:rsid w:val="0005134F"/>
    <w:rsid w:val="000544DE"/>
    <w:rsid w:val="0005582F"/>
    <w:rsid w:val="00055E52"/>
    <w:rsid w:val="00056CD6"/>
    <w:rsid w:val="0005773E"/>
    <w:rsid w:val="000577E5"/>
    <w:rsid w:val="00060442"/>
    <w:rsid w:val="000631F1"/>
    <w:rsid w:val="000635F6"/>
    <w:rsid w:val="000645DA"/>
    <w:rsid w:val="00066F94"/>
    <w:rsid w:val="000709E9"/>
    <w:rsid w:val="00071718"/>
    <w:rsid w:val="000717DB"/>
    <w:rsid w:val="00074639"/>
    <w:rsid w:val="00076B42"/>
    <w:rsid w:val="000777FE"/>
    <w:rsid w:val="00086A95"/>
    <w:rsid w:val="00087B7B"/>
    <w:rsid w:val="00091CB1"/>
    <w:rsid w:val="000930FF"/>
    <w:rsid w:val="00093E38"/>
    <w:rsid w:val="000A337D"/>
    <w:rsid w:val="000A4F98"/>
    <w:rsid w:val="000A6CF9"/>
    <w:rsid w:val="000B03D7"/>
    <w:rsid w:val="000B0582"/>
    <w:rsid w:val="000B33D1"/>
    <w:rsid w:val="000B5109"/>
    <w:rsid w:val="000B57E5"/>
    <w:rsid w:val="000C2865"/>
    <w:rsid w:val="000C3226"/>
    <w:rsid w:val="000C3D6D"/>
    <w:rsid w:val="000C4F8B"/>
    <w:rsid w:val="000D5DA5"/>
    <w:rsid w:val="000D6872"/>
    <w:rsid w:val="000D7F85"/>
    <w:rsid w:val="000E09B0"/>
    <w:rsid w:val="000E2E5B"/>
    <w:rsid w:val="000E2E8E"/>
    <w:rsid w:val="000E4E91"/>
    <w:rsid w:val="000E4F46"/>
    <w:rsid w:val="000E4F5C"/>
    <w:rsid w:val="000E58D8"/>
    <w:rsid w:val="000E6023"/>
    <w:rsid w:val="000F03CE"/>
    <w:rsid w:val="000F08BC"/>
    <w:rsid w:val="000F19C5"/>
    <w:rsid w:val="000F22C3"/>
    <w:rsid w:val="000F42FC"/>
    <w:rsid w:val="001010B4"/>
    <w:rsid w:val="00102C84"/>
    <w:rsid w:val="00107476"/>
    <w:rsid w:val="001114D9"/>
    <w:rsid w:val="00114D91"/>
    <w:rsid w:val="00116F67"/>
    <w:rsid w:val="00120BF1"/>
    <w:rsid w:val="00124E4E"/>
    <w:rsid w:val="00126FB6"/>
    <w:rsid w:val="001276EB"/>
    <w:rsid w:val="00132B98"/>
    <w:rsid w:val="001358CA"/>
    <w:rsid w:val="0013610D"/>
    <w:rsid w:val="00136738"/>
    <w:rsid w:val="00141920"/>
    <w:rsid w:val="00142639"/>
    <w:rsid w:val="001431C9"/>
    <w:rsid w:val="00143F86"/>
    <w:rsid w:val="001442B2"/>
    <w:rsid w:val="00147541"/>
    <w:rsid w:val="00150FBD"/>
    <w:rsid w:val="001560FF"/>
    <w:rsid w:val="001665FC"/>
    <w:rsid w:val="001677E3"/>
    <w:rsid w:val="00167B97"/>
    <w:rsid w:val="0017189C"/>
    <w:rsid w:val="00171AC9"/>
    <w:rsid w:val="00172D7E"/>
    <w:rsid w:val="0018184C"/>
    <w:rsid w:val="00183034"/>
    <w:rsid w:val="00186D08"/>
    <w:rsid w:val="00193F68"/>
    <w:rsid w:val="00195D86"/>
    <w:rsid w:val="00196158"/>
    <w:rsid w:val="00197E32"/>
    <w:rsid w:val="001A0943"/>
    <w:rsid w:val="001A27D5"/>
    <w:rsid w:val="001A3DA7"/>
    <w:rsid w:val="001B1502"/>
    <w:rsid w:val="001B5AC2"/>
    <w:rsid w:val="001B6F51"/>
    <w:rsid w:val="001C5200"/>
    <w:rsid w:val="001C5211"/>
    <w:rsid w:val="001C6070"/>
    <w:rsid w:val="001C6C3A"/>
    <w:rsid w:val="001C738E"/>
    <w:rsid w:val="001C74D2"/>
    <w:rsid w:val="001C7AA4"/>
    <w:rsid w:val="001D0349"/>
    <w:rsid w:val="001D29E4"/>
    <w:rsid w:val="001D3BC8"/>
    <w:rsid w:val="001D5DA1"/>
    <w:rsid w:val="001D5E34"/>
    <w:rsid w:val="001E09D9"/>
    <w:rsid w:val="001E13E5"/>
    <w:rsid w:val="001E1929"/>
    <w:rsid w:val="001E4F2F"/>
    <w:rsid w:val="001F33A6"/>
    <w:rsid w:val="001F5472"/>
    <w:rsid w:val="001F67B2"/>
    <w:rsid w:val="001F77F3"/>
    <w:rsid w:val="0020128E"/>
    <w:rsid w:val="0020175F"/>
    <w:rsid w:val="00210BFA"/>
    <w:rsid w:val="00221B00"/>
    <w:rsid w:val="00222BBE"/>
    <w:rsid w:val="00227220"/>
    <w:rsid w:val="00230E9D"/>
    <w:rsid w:val="00232983"/>
    <w:rsid w:val="00237608"/>
    <w:rsid w:val="0024072A"/>
    <w:rsid w:val="00241EB7"/>
    <w:rsid w:val="00242A95"/>
    <w:rsid w:val="00243153"/>
    <w:rsid w:val="00244420"/>
    <w:rsid w:val="002457CC"/>
    <w:rsid w:val="00247EB6"/>
    <w:rsid w:val="002534B0"/>
    <w:rsid w:val="00253DC8"/>
    <w:rsid w:val="00255D97"/>
    <w:rsid w:val="00257E26"/>
    <w:rsid w:val="00260B47"/>
    <w:rsid w:val="002610C9"/>
    <w:rsid w:val="002621B1"/>
    <w:rsid w:val="002667A7"/>
    <w:rsid w:val="0026794B"/>
    <w:rsid w:val="0027057B"/>
    <w:rsid w:val="0027360B"/>
    <w:rsid w:val="0027392F"/>
    <w:rsid w:val="002747AB"/>
    <w:rsid w:val="00277095"/>
    <w:rsid w:val="00277CAB"/>
    <w:rsid w:val="002814E4"/>
    <w:rsid w:val="002822DA"/>
    <w:rsid w:val="00286BEE"/>
    <w:rsid w:val="00292BC2"/>
    <w:rsid w:val="00293452"/>
    <w:rsid w:val="002A7247"/>
    <w:rsid w:val="002A7C01"/>
    <w:rsid w:val="002B0207"/>
    <w:rsid w:val="002B166E"/>
    <w:rsid w:val="002B18AB"/>
    <w:rsid w:val="002B347F"/>
    <w:rsid w:val="002B4BBA"/>
    <w:rsid w:val="002B4C61"/>
    <w:rsid w:val="002B6176"/>
    <w:rsid w:val="002B7AC6"/>
    <w:rsid w:val="002C01D0"/>
    <w:rsid w:val="002C07D4"/>
    <w:rsid w:val="002C4D64"/>
    <w:rsid w:val="002C5057"/>
    <w:rsid w:val="002C6711"/>
    <w:rsid w:val="002C7781"/>
    <w:rsid w:val="002D16B1"/>
    <w:rsid w:val="002D2857"/>
    <w:rsid w:val="002D7AEB"/>
    <w:rsid w:val="002E5379"/>
    <w:rsid w:val="002E615A"/>
    <w:rsid w:val="002F1B9E"/>
    <w:rsid w:val="002F49A7"/>
    <w:rsid w:val="002F5D8C"/>
    <w:rsid w:val="003003EB"/>
    <w:rsid w:val="00312C12"/>
    <w:rsid w:val="00320C35"/>
    <w:rsid w:val="003236D7"/>
    <w:rsid w:val="003241DC"/>
    <w:rsid w:val="003301D7"/>
    <w:rsid w:val="003334C2"/>
    <w:rsid w:val="00334E34"/>
    <w:rsid w:val="00337A62"/>
    <w:rsid w:val="003418F2"/>
    <w:rsid w:val="003509B2"/>
    <w:rsid w:val="00350C8F"/>
    <w:rsid w:val="00351169"/>
    <w:rsid w:val="00351F2A"/>
    <w:rsid w:val="00352E99"/>
    <w:rsid w:val="00353519"/>
    <w:rsid w:val="00354924"/>
    <w:rsid w:val="003565A6"/>
    <w:rsid w:val="0036208F"/>
    <w:rsid w:val="00364A63"/>
    <w:rsid w:val="00364E79"/>
    <w:rsid w:val="00365C8F"/>
    <w:rsid w:val="003729D9"/>
    <w:rsid w:val="003734D7"/>
    <w:rsid w:val="00374298"/>
    <w:rsid w:val="00376E70"/>
    <w:rsid w:val="003819FA"/>
    <w:rsid w:val="003867BF"/>
    <w:rsid w:val="00386C42"/>
    <w:rsid w:val="003905EA"/>
    <w:rsid w:val="003911E4"/>
    <w:rsid w:val="00391C0D"/>
    <w:rsid w:val="00394E5C"/>
    <w:rsid w:val="003A0343"/>
    <w:rsid w:val="003A33A7"/>
    <w:rsid w:val="003B0686"/>
    <w:rsid w:val="003B0FD2"/>
    <w:rsid w:val="003B1CB5"/>
    <w:rsid w:val="003B1E89"/>
    <w:rsid w:val="003B2377"/>
    <w:rsid w:val="003B79D0"/>
    <w:rsid w:val="003B7C1F"/>
    <w:rsid w:val="003C353E"/>
    <w:rsid w:val="003C390D"/>
    <w:rsid w:val="003C6672"/>
    <w:rsid w:val="003C7B3B"/>
    <w:rsid w:val="003D018E"/>
    <w:rsid w:val="003D1DDB"/>
    <w:rsid w:val="003D34EA"/>
    <w:rsid w:val="003D35FD"/>
    <w:rsid w:val="003D4142"/>
    <w:rsid w:val="003D5DBE"/>
    <w:rsid w:val="003D5E6B"/>
    <w:rsid w:val="003D72C8"/>
    <w:rsid w:val="003D7548"/>
    <w:rsid w:val="003E05F7"/>
    <w:rsid w:val="003E2EE3"/>
    <w:rsid w:val="003E2FEB"/>
    <w:rsid w:val="003E32D4"/>
    <w:rsid w:val="003E51AE"/>
    <w:rsid w:val="003E5325"/>
    <w:rsid w:val="003E6511"/>
    <w:rsid w:val="003E7595"/>
    <w:rsid w:val="003E7985"/>
    <w:rsid w:val="003F34FE"/>
    <w:rsid w:val="003F36D3"/>
    <w:rsid w:val="003F4500"/>
    <w:rsid w:val="003F4DEC"/>
    <w:rsid w:val="00402C71"/>
    <w:rsid w:val="004047DF"/>
    <w:rsid w:val="0040644D"/>
    <w:rsid w:val="00423047"/>
    <w:rsid w:val="004242C6"/>
    <w:rsid w:val="00425C90"/>
    <w:rsid w:val="0042687A"/>
    <w:rsid w:val="00432980"/>
    <w:rsid w:val="00434F7D"/>
    <w:rsid w:val="00437E1F"/>
    <w:rsid w:val="0044040E"/>
    <w:rsid w:val="00440549"/>
    <w:rsid w:val="00441588"/>
    <w:rsid w:val="00441894"/>
    <w:rsid w:val="00442911"/>
    <w:rsid w:val="00450C8F"/>
    <w:rsid w:val="00453395"/>
    <w:rsid w:val="00453FCB"/>
    <w:rsid w:val="00455961"/>
    <w:rsid w:val="00461D6B"/>
    <w:rsid w:val="00462410"/>
    <w:rsid w:val="00463208"/>
    <w:rsid w:val="00472D86"/>
    <w:rsid w:val="00477350"/>
    <w:rsid w:val="00480794"/>
    <w:rsid w:val="00480A56"/>
    <w:rsid w:val="00482FB8"/>
    <w:rsid w:val="00483097"/>
    <w:rsid w:val="0049066F"/>
    <w:rsid w:val="004907A0"/>
    <w:rsid w:val="00493272"/>
    <w:rsid w:val="004A1FAF"/>
    <w:rsid w:val="004B1734"/>
    <w:rsid w:val="004B3225"/>
    <w:rsid w:val="004B73C0"/>
    <w:rsid w:val="004C12D1"/>
    <w:rsid w:val="004C2200"/>
    <w:rsid w:val="004C3BB3"/>
    <w:rsid w:val="004C649E"/>
    <w:rsid w:val="004D229A"/>
    <w:rsid w:val="004D2506"/>
    <w:rsid w:val="004D7788"/>
    <w:rsid w:val="004E005D"/>
    <w:rsid w:val="004E3653"/>
    <w:rsid w:val="004E5219"/>
    <w:rsid w:val="004E5972"/>
    <w:rsid w:val="004E654E"/>
    <w:rsid w:val="004E7A94"/>
    <w:rsid w:val="004F0CDF"/>
    <w:rsid w:val="004F12C2"/>
    <w:rsid w:val="004F335C"/>
    <w:rsid w:val="004F3D71"/>
    <w:rsid w:val="004F4B94"/>
    <w:rsid w:val="004F5ADA"/>
    <w:rsid w:val="00501732"/>
    <w:rsid w:val="005034C5"/>
    <w:rsid w:val="005040B1"/>
    <w:rsid w:val="00505F63"/>
    <w:rsid w:val="00514B2A"/>
    <w:rsid w:val="00522033"/>
    <w:rsid w:val="005249A3"/>
    <w:rsid w:val="00531376"/>
    <w:rsid w:val="00531DE0"/>
    <w:rsid w:val="005436EC"/>
    <w:rsid w:val="00545F1F"/>
    <w:rsid w:val="00551D86"/>
    <w:rsid w:val="0055285B"/>
    <w:rsid w:val="00553A3F"/>
    <w:rsid w:val="00555ACE"/>
    <w:rsid w:val="005608FC"/>
    <w:rsid w:val="00561D76"/>
    <w:rsid w:val="005644D1"/>
    <w:rsid w:val="00570E8A"/>
    <w:rsid w:val="00572941"/>
    <w:rsid w:val="00574804"/>
    <w:rsid w:val="00580A0C"/>
    <w:rsid w:val="005816AB"/>
    <w:rsid w:val="005827D3"/>
    <w:rsid w:val="00590CAF"/>
    <w:rsid w:val="00591F8D"/>
    <w:rsid w:val="00594A5E"/>
    <w:rsid w:val="00595FDD"/>
    <w:rsid w:val="0059673B"/>
    <w:rsid w:val="00597384"/>
    <w:rsid w:val="005A107C"/>
    <w:rsid w:val="005A11D0"/>
    <w:rsid w:val="005A1238"/>
    <w:rsid w:val="005B0F0F"/>
    <w:rsid w:val="005B20B0"/>
    <w:rsid w:val="005B2102"/>
    <w:rsid w:val="005B60DF"/>
    <w:rsid w:val="005B63A5"/>
    <w:rsid w:val="005B7B1D"/>
    <w:rsid w:val="005C1CF0"/>
    <w:rsid w:val="005C2951"/>
    <w:rsid w:val="005C427C"/>
    <w:rsid w:val="005C555C"/>
    <w:rsid w:val="005C599F"/>
    <w:rsid w:val="005C6ECE"/>
    <w:rsid w:val="005C78B3"/>
    <w:rsid w:val="005C7D6F"/>
    <w:rsid w:val="005D0ECC"/>
    <w:rsid w:val="005D2693"/>
    <w:rsid w:val="005D422F"/>
    <w:rsid w:val="005E1F10"/>
    <w:rsid w:val="005E3D25"/>
    <w:rsid w:val="005F0ECF"/>
    <w:rsid w:val="005F19A0"/>
    <w:rsid w:val="005F60A0"/>
    <w:rsid w:val="005F6646"/>
    <w:rsid w:val="005F7CF6"/>
    <w:rsid w:val="00600088"/>
    <w:rsid w:val="00603C11"/>
    <w:rsid w:val="00605053"/>
    <w:rsid w:val="006146A5"/>
    <w:rsid w:val="00616EAD"/>
    <w:rsid w:val="006170D4"/>
    <w:rsid w:val="00617D04"/>
    <w:rsid w:val="00620262"/>
    <w:rsid w:val="00625E8F"/>
    <w:rsid w:val="006263A4"/>
    <w:rsid w:val="00630D38"/>
    <w:rsid w:val="00633400"/>
    <w:rsid w:val="006348ED"/>
    <w:rsid w:val="0063509E"/>
    <w:rsid w:val="00635D43"/>
    <w:rsid w:val="006408C3"/>
    <w:rsid w:val="00640B89"/>
    <w:rsid w:val="00641C6A"/>
    <w:rsid w:val="00642801"/>
    <w:rsid w:val="0064461F"/>
    <w:rsid w:val="0064528C"/>
    <w:rsid w:val="00645FDF"/>
    <w:rsid w:val="0064624E"/>
    <w:rsid w:val="006478BC"/>
    <w:rsid w:val="00653FCC"/>
    <w:rsid w:val="00654311"/>
    <w:rsid w:val="00654517"/>
    <w:rsid w:val="00654556"/>
    <w:rsid w:val="00655222"/>
    <w:rsid w:val="00656657"/>
    <w:rsid w:val="00656876"/>
    <w:rsid w:val="006574AC"/>
    <w:rsid w:val="0066590E"/>
    <w:rsid w:val="006659B7"/>
    <w:rsid w:val="00665C6F"/>
    <w:rsid w:val="00672FFD"/>
    <w:rsid w:val="006805E5"/>
    <w:rsid w:val="0068128A"/>
    <w:rsid w:val="0068222A"/>
    <w:rsid w:val="00682564"/>
    <w:rsid w:val="00686A1E"/>
    <w:rsid w:val="00697C84"/>
    <w:rsid w:val="00697F30"/>
    <w:rsid w:val="006A124F"/>
    <w:rsid w:val="006A21B1"/>
    <w:rsid w:val="006A6B03"/>
    <w:rsid w:val="006B33AD"/>
    <w:rsid w:val="006B4115"/>
    <w:rsid w:val="006B546D"/>
    <w:rsid w:val="006C0341"/>
    <w:rsid w:val="006C1E56"/>
    <w:rsid w:val="006C2D1D"/>
    <w:rsid w:val="006D012D"/>
    <w:rsid w:val="006D1FD8"/>
    <w:rsid w:val="006D324E"/>
    <w:rsid w:val="006D3518"/>
    <w:rsid w:val="006D504A"/>
    <w:rsid w:val="006D5F13"/>
    <w:rsid w:val="006D6D61"/>
    <w:rsid w:val="006E561B"/>
    <w:rsid w:val="006E5A5F"/>
    <w:rsid w:val="006E7829"/>
    <w:rsid w:val="006E788B"/>
    <w:rsid w:val="006F1B21"/>
    <w:rsid w:val="006F78FE"/>
    <w:rsid w:val="00701127"/>
    <w:rsid w:val="00702D7E"/>
    <w:rsid w:val="00704CBD"/>
    <w:rsid w:val="007055EE"/>
    <w:rsid w:val="0070637B"/>
    <w:rsid w:val="007115C0"/>
    <w:rsid w:val="00711E8B"/>
    <w:rsid w:val="00716174"/>
    <w:rsid w:val="00716276"/>
    <w:rsid w:val="00717113"/>
    <w:rsid w:val="007178FC"/>
    <w:rsid w:val="00720A36"/>
    <w:rsid w:val="00722981"/>
    <w:rsid w:val="0072327E"/>
    <w:rsid w:val="0072516B"/>
    <w:rsid w:val="00732A97"/>
    <w:rsid w:val="007333C8"/>
    <w:rsid w:val="0073411A"/>
    <w:rsid w:val="00735EC2"/>
    <w:rsid w:val="00742473"/>
    <w:rsid w:val="00744093"/>
    <w:rsid w:val="007461A5"/>
    <w:rsid w:val="007532BF"/>
    <w:rsid w:val="007551F3"/>
    <w:rsid w:val="00760728"/>
    <w:rsid w:val="00760F1A"/>
    <w:rsid w:val="0076579A"/>
    <w:rsid w:val="00774063"/>
    <w:rsid w:val="00776BF0"/>
    <w:rsid w:val="00777F56"/>
    <w:rsid w:val="007800C8"/>
    <w:rsid w:val="0078190B"/>
    <w:rsid w:val="0078239F"/>
    <w:rsid w:val="00783496"/>
    <w:rsid w:val="00783E57"/>
    <w:rsid w:val="00784DC0"/>
    <w:rsid w:val="007854AA"/>
    <w:rsid w:val="00785FFE"/>
    <w:rsid w:val="007917C3"/>
    <w:rsid w:val="00794D08"/>
    <w:rsid w:val="00795015"/>
    <w:rsid w:val="00795CDF"/>
    <w:rsid w:val="00797898"/>
    <w:rsid w:val="00797A1A"/>
    <w:rsid w:val="007A3DAA"/>
    <w:rsid w:val="007B3112"/>
    <w:rsid w:val="007B6424"/>
    <w:rsid w:val="007C5CC9"/>
    <w:rsid w:val="007C67ED"/>
    <w:rsid w:val="007C6E47"/>
    <w:rsid w:val="007C71B5"/>
    <w:rsid w:val="007D2E90"/>
    <w:rsid w:val="007D3455"/>
    <w:rsid w:val="007D4EAD"/>
    <w:rsid w:val="007E0DBF"/>
    <w:rsid w:val="007E3C96"/>
    <w:rsid w:val="007E703E"/>
    <w:rsid w:val="007F219A"/>
    <w:rsid w:val="007F3ED0"/>
    <w:rsid w:val="007F5202"/>
    <w:rsid w:val="007F5FA6"/>
    <w:rsid w:val="007F6835"/>
    <w:rsid w:val="00802041"/>
    <w:rsid w:val="00803DF8"/>
    <w:rsid w:val="008053E9"/>
    <w:rsid w:val="00806803"/>
    <w:rsid w:val="008125B7"/>
    <w:rsid w:val="0081397E"/>
    <w:rsid w:val="00814007"/>
    <w:rsid w:val="008168D6"/>
    <w:rsid w:val="008173E3"/>
    <w:rsid w:val="00817EE1"/>
    <w:rsid w:val="00821733"/>
    <w:rsid w:val="008244A3"/>
    <w:rsid w:val="008246C4"/>
    <w:rsid w:val="008252E5"/>
    <w:rsid w:val="00832C67"/>
    <w:rsid w:val="0083405E"/>
    <w:rsid w:val="008359F9"/>
    <w:rsid w:val="00837683"/>
    <w:rsid w:val="00843627"/>
    <w:rsid w:val="00847FF5"/>
    <w:rsid w:val="008545E2"/>
    <w:rsid w:val="008573FD"/>
    <w:rsid w:val="00857E88"/>
    <w:rsid w:val="00874A2F"/>
    <w:rsid w:val="00875D92"/>
    <w:rsid w:val="00876F29"/>
    <w:rsid w:val="00880728"/>
    <w:rsid w:val="00883867"/>
    <w:rsid w:val="00884569"/>
    <w:rsid w:val="00887D07"/>
    <w:rsid w:val="00891831"/>
    <w:rsid w:val="008922B2"/>
    <w:rsid w:val="00895BB1"/>
    <w:rsid w:val="00895CC2"/>
    <w:rsid w:val="00895E8C"/>
    <w:rsid w:val="00897C4D"/>
    <w:rsid w:val="008A0945"/>
    <w:rsid w:val="008A2C34"/>
    <w:rsid w:val="008A2C9A"/>
    <w:rsid w:val="008A4694"/>
    <w:rsid w:val="008A611C"/>
    <w:rsid w:val="008A74C6"/>
    <w:rsid w:val="008A75A6"/>
    <w:rsid w:val="008B077E"/>
    <w:rsid w:val="008B305B"/>
    <w:rsid w:val="008B596E"/>
    <w:rsid w:val="008B6958"/>
    <w:rsid w:val="008B7BAD"/>
    <w:rsid w:val="008C1C32"/>
    <w:rsid w:val="008C5983"/>
    <w:rsid w:val="008C6ACE"/>
    <w:rsid w:val="008C7C94"/>
    <w:rsid w:val="008D62E1"/>
    <w:rsid w:val="008D6C73"/>
    <w:rsid w:val="008D6F3D"/>
    <w:rsid w:val="008E061F"/>
    <w:rsid w:val="008E0868"/>
    <w:rsid w:val="008E4A61"/>
    <w:rsid w:val="008E7D3F"/>
    <w:rsid w:val="008F06C2"/>
    <w:rsid w:val="008F0D7A"/>
    <w:rsid w:val="008F1E41"/>
    <w:rsid w:val="008F413E"/>
    <w:rsid w:val="008F6E13"/>
    <w:rsid w:val="009034BA"/>
    <w:rsid w:val="009053A2"/>
    <w:rsid w:val="009058A3"/>
    <w:rsid w:val="00907575"/>
    <w:rsid w:val="00910402"/>
    <w:rsid w:val="00916603"/>
    <w:rsid w:val="00917A6C"/>
    <w:rsid w:val="00922DF5"/>
    <w:rsid w:val="00922EDA"/>
    <w:rsid w:val="00924682"/>
    <w:rsid w:val="0092603D"/>
    <w:rsid w:val="00926BE3"/>
    <w:rsid w:val="00926F8C"/>
    <w:rsid w:val="00927D56"/>
    <w:rsid w:val="00927E6D"/>
    <w:rsid w:val="0093205E"/>
    <w:rsid w:val="00932B6A"/>
    <w:rsid w:val="00933C9C"/>
    <w:rsid w:val="0093525F"/>
    <w:rsid w:val="00935290"/>
    <w:rsid w:val="00941B05"/>
    <w:rsid w:val="00942A07"/>
    <w:rsid w:val="00945E48"/>
    <w:rsid w:val="009506F7"/>
    <w:rsid w:val="00951B3E"/>
    <w:rsid w:val="00956DBC"/>
    <w:rsid w:val="00965335"/>
    <w:rsid w:val="00966AB8"/>
    <w:rsid w:val="00967B5D"/>
    <w:rsid w:val="00967F5C"/>
    <w:rsid w:val="00974B4A"/>
    <w:rsid w:val="00977037"/>
    <w:rsid w:val="009777F2"/>
    <w:rsid w:val="009806BA"/>
    <w:rsid w:val="00980FBA"/>
    <w:rsid w:val="00981C24"/>
    <w:rsid w:val="00983FDE"/>
    <w:rsid w:val="00987B75"/>
    <w:rsid w:val="00991096"/>
    <w:rsid w:val="0099387A"/>
    <w:rsid w:val="009A29D8"/>
    <w:rsid w:val="009A6512"/>
    <w:rsid w:val="009B0F51"/>
    <w:rsid w:val="009B166D"/>
    <w:rsid w:val="009B76C0"/>
    <w:rsid w:val="009C2EEF"/>
    <w:rsid w:val="009C32B2"/>
    <w:rsid w:val="009C33B0"/>
    <w:rsid w:val="009C46EB"/>
    <w:rsid w:val="009C51CD"/>
    <w:rsid w:val="009C5329"/>
    <w:rsid w:val="009C6CE9"/>
    <w:rsid w:val="009D23B2"/>
    <w:rsid w:val="009D43CB"/>
    <w:rsid w:val="009D5E08"/>
    <w:rsid w:val="009E1B5D"/>
    <w:rsid w:val="009E2E7A"/>
    <w:rsid w:val="009E528E"/>
    <w:rsid w:val="009E5475"/>
    <w:rsid w:val="009E6549"/>
    <w:rsid w:val="009E7769"/>
    <w:rsid w:val="009F0236"/>
    <w:rsid w:val="009F3984"/>
    <w:rsid w:val="009F67D2"/>
    <w:rsid w:val="00A026FE"/>
    <w:rsid w:val="00A04139"/>
    <w:rsid w:val="00A07329"/>
    <w:rsid w:val="00A07B31"/>
    <w:rsid w:val="00A16922"/>
    <w:rsid w:val="00A1799E"/>
    <w:rsid w:val="00A21ECE"/>
    <w:rsid w:val="00A22E5E"/>
    <w:rsid w:val="00A23CB4"/>
    <w:rsid w:val="00A24749"/>
    <w:rsid w:val="00A3099F"/>
    <w:rsid w:val="00A30E0D"/>
    <w:rsid w:val="00A311CD"/>
    <w:rsid w:val="00A35F31"/>
    <w:rsid w:val="00A412D8"/>
    <w:rsid w:val="00A41C57"/>
    <w:rsid w:val="00A4644D"/>
    <w:rsid w:val="00A50F3B"/>
    <w:rsid w:val="00A53A4B"/>
    <w:rsid w:val="00A65240"/>
    <w:rsid w:val="00A67A8D"/>
    <w:rsid w:val="00A67CF4"/>
    <w:rsid w:val="00A76D60"/>
    <w:rsid w:val="00A81CD0"/>
    <w:rsid w:val="00A81E8C"/>
    <w:rsid w:val="00A84480"/>
    <w:rsid w:val="00A87918"/>
    <w:rsid w:val="00A90ECE"/>
    <w:rsid w:val="00A92CB6"/>
    <w:rsid w:val="00AA29F0"/>
    <w:rsid w:val="00AA34B5"/>
    <w:rsid w:val="00AA3EC9"/>
    <w:rsid w:val="00AA5823"/>
    <w:rsid w:val="00AA5939"/>
    <w:rsid w:val="00AA6722"/>
    <w:rsid w:val="00AB10D8"/>
    <w:rsid w:val="00AB1139"/>
    <w:rsid w:val="00AB353C"/>
    <w:rsid w:val="00AB4117"/>
    <w:rsid w:val="00AB5E7A"/>
    <w:rsid w:val="00AC02B3"/>
    <w:rsid w:val="00AC3A4E"/>
    <w:rsid w:val="00AC61C1"/>
    <w:rsid w:val="00AC712B"/>
    <w:rsid w:val="00AD4A7E"/>
    <w:rsid w:val="00AE04D0"/>
    <w:rsid w:val="00AE2003"/>
    <w:rsid w:val="00AE2CA3"/>
    <w:rsid w:val="00AE45B4"/>
    <w:rsid w:val="00AE615F"/>
    <w:rsid w:val="00AF1044"/>
    <w:rsid w:val="00AF1265"/>
    <w:rsid w:val="00AF1419"/>
    <w:rsid w:val="00AF4C27"/>
    <w:rsid w:val="00AF584F"/>
    <w:rsid w:val="00AF6E5F"/>
    <w:rsid w:val="00B0002F"/>
    <w:rsid w:val="00B0222B"/>
    <w:rsid w:val="00B10E59"/>
    <w:rsid w:val="00B1381E"/>
    <w:rsid w:val="00B17C50"/>
    <w:rsid w:val="00B21FEA"/>
    <w:rsid w:val="00B235E0"/>
    <w:rsid w:val="00B253E5"/>
    <w:rsid w:val="00B26364"/>
    <w:rsid w:val="00B31760"/>
    <w:rsid w:val="00B401BF"/>
    <w:rsid w:val="00B404A9"/>
    <w:rsid w:val="00B421D8"/>
    <w:rsid w:val="00B428B1"/>
    <w:rsid w:val="00B44118"/>
    <w:rsid w:val="00B46867"/>
    <w:rsid w:val="00B51F56"/>
    <w:rsid w:val="00B5343E"/>
    <w:rsid w:val="00B54C64"/>
    <w:rsid w:val="00B5709E"/>
    <w:rsid w:val="00B57A81"/>
    <w:rsid w:val="00B67544"/>
    <w:rsid w:val="00B70C67"/>
    <w:rsid w:val="00B778BC"/>
    <w:rsid w:val="00B8135C"/>
    <w:rsid w:val="00B81CC9"/>
    <w:rsid w:val="00B86E94"/>
    <w:rsid w:val="00B921D8"/>
    <w:rsid w:val="00B92DBC"/>
    <w:rsid w:val="00B975FB"/>
    <w:rsid w:val="00BA1EDC"/>
    <w:rsid w:val="00BA2EB2"/>
    <w:rsid w:val="00BA3C54"/>
    <w:rsid w:val="00BA4BE6"/>
    <w:rsid w:val="00BA50A6"/>
    <w:rsid w:val="00BB699C"/>
    <w:rsid w:val="00BC31AF"/>
    <w:rsid w:val="00BC45D7"/>
    <w:rsid w:val="00BC461A"/>
    <w:rsid w:val="00BC5B77"/>
    <w:rsid w:val="00BD323A"/>
    <w:rsid w:val="00BD5446"/>
    <w:rsid w:val="00BE0C27"/>
    <w:rsid w:val="00BE10B1"/>
    <w:rsid w:val="00BE1549"/>
    <w:rsid w:val="00BE4156"/>
    <w:rsid w:val="00BE46F9"/>
    <w:rsid w:val="00BE6160"/>
    <w:rsid w:val="00BE7524"/>
    <w:rsid w:val="00BF04CB"/>
    <w:rsid w:val="00BF2E7D"/>
    <w:rsid w:val="00BF5504"/>
    <w:rsid w:val="00C000B8"/>
    <w:rsid w:val="00C01542"/>
    <w:rsid w:val="00C0411E"/>
    <w:rsid w:val="00C077C0"/>
    <w:rsid w:val="00C114FC"/>
    <w:rsid w:val="00C12F8D"/>
    <w:rsid w:val="00C14154"/>
    <w:rsid w:val="00C142DF"/>
    <w:rsid w:val="00C14A64"/>
    <w:rsid w:val="00C14E8D"/>
    <w:rsid w:val="00C158A7"/>
    <w:rsid w:val="00C15C19"/>
    <w:rsid w:val="00C16B64"/>
    <w:rsid w:val="00C2040B"/>
    <w:rsid w:val="00C266D0"/>
    <w:rsid w:val="00C26EC7"/>
    <w:rsid w:val="00C3330B"/>
    <w:rsid w:val="00C352A6"/>
    <w:rsid w:val="00C36A90"/>
    <w:rsid w:val="00C43C5E"/>
    <w:rsid w:val="00C47CBF"/>
    <w:rsid w:val="00C55B98"/>
    <w:rsid w:val="00C55DEA"/>
    <w:rsid w:val="00C60996"/>
    <w:rsid w:val="00C62B42"/>
    <w:rsid w:val="00C6524D"/>
    <w:rsid w:val="00C765DD"/>
    <w:rsid w:val="00C76A10"/>
    <w:rsid w:val="00C77CB1"/>
    <w:rsid w:val="00C801EF"/>
    <w:rsid w:val="00C80871"/>
    <w:rsid w:val="00C81561"/>
    <w:rsid w:val="00C82512"/>
    <w:rsid w:val="00C842BA"/>
    <w:rsid w:val="00C87186"/>
    <w:rsid w:val="00C925BC"/>
    <w:rsid w:val="00C9319B"/>
    <w:rsid w:val="00C95662"/>
    <w:rsid w:val="00C96209"/>
    <w:rsid w:val="00CA217D"/>
    <w:rsid w:val="00CA50C3"/>
    <w:rsid w:val="00CA6E7B"/>
    <w:rsid w:val="00CA7858"/>
    <w:rsid w:val="00CB02DC"/>
    <w:rsid w:val="00CB6011"/>
    <w:rsid w:val="00CB6710"/>
    <w:rsid w:val="00CC5E3D"/>
    <w:rsid w:val="00CD4E39"/>
    <w:rsid w:val="00CD59D5"/>
    <w:rsid w:val="00CD5AC9"/>
    <w:rsid w:val="00CD6C45"/>
    <w:rsid w:val="00CD700B"/>
    <w:rsid w:val="00CE127F"/>
    <w:rsid w:val="00CE402D"/>
    <w:rsid w:val="00CE582F"/>
    <w:rsid w:val="00CE5BC0"/>
    <w:rsid w:val="00CE6AAE"/>
    <w:rsid w:val="00CF6596"/>
    <w:rsid w:val="00D0222C"/>
    <w:rsid w:val="00D05D96"/>
    <w:rsid w:val="00D115AA"/>
    <w:rsid w:val="00D1252A"/>
    <w:rsid w:val="00D127AC"/>
    <w:rsid w:val="00D204C9"/>
    <w:rsid w:val="00D24B25"/>
    <w:rsid w:val="00D26CD7"/>
    <w:rsid w:val="00D30DE1"/>
    <w:rsid w:val="00D342DC"/>
    <w:rsid w:val="00D3452F"/>
    <w:rsid w:val="00D43BD0"/>
    <w:rsid w:val="00D5439B"/>
    <w:rsid w:val="00D545C0"/>
    <w:rsid w:val="00D5577A"/>
    <w:rsid w:val="00D676A5"/>
    <w:rsid w:val="00D71162"/>
    <w:rsid w:val="00D72408"/>
    <w:rsid w:val="00D75DB2"/>
    <w:rsid w:val="00D80B19"/>
    <w:rsid w:val="00D812DB"/>
    <w:rsid w:val="00D8485E"/>
    <w:rsid w:val="00D865CD"/>
    <w:rsid w:val="00D873F2"/>
    <w:rsid w:val="00D91340"/>
    <w:rsid w:val="00D929BD"/>
    <w:rsid w:val="00D965B6"/>
    <w:rsid w:val="00D97101"/>
    <w:rsid w:val="00DA71CD"/>
    <w:rsid w:val="00DA7345"/>
    <w:rsid w:val="00DB0C6E"/>
    <w:rsid w:val="00DC3809"/>
    <w:rsid w:val="00DC4496"/>
    <w:rsid w:val="00DC4A22"/>
    <w:rsid w:val="00DC690B"/>
    <w:rsid w:val="00DD48A3"/>
    <w:rsid w:val="00DE075A"/>
    <w:rsid w:val="00DE0DAC"/>
    <w:rsid w:val="00DE29AB"/>
    <w:rsid w:val="00DF035C"/>
    <w:rsid w:val="00DF040E"/>
    <w:rsid w:val="00DF4609"/>
    <w:rsid w:val="00E04C27"/>
    <w:rsid w:val="00E06295"/>
    <w:rsid w:val="00E074B8"/>
    <w:rsid w:val="00E10563"/>
    <w:rsid w:val="00E11A50"/>
    <w:rsid w:val="00E11AF5"/>
    <w:rsid w:val="00E15C1C"/>
    <w:rsid w:val="00E1790F"/>
    <w:rsid w:val="00E20B83"/>
    <w:rsid w:val="00E21AE7"/>
    <w:rsid w:val="00E27E20"/>
    <w:rsid w:val="00E32A5D"/>
    <w:rsid w:val="00E352D7"/>
    <w:rsid w:val="00E35D69"/>
    <w:rsid w:val="00E461E4"/>
    <w:rsid w:val="00E502EB"/>
    <w:rsid w:val="00E5280A"/>
    <w:rsid w:val="00E54AED"/>
    <w:rsid w:val="00E55527"/>
    <w:rsid w:val="00E55C4D"/>
    <w:rsid w:val="00E6082F"/>
    <w:rsid w:val="00E61215"/>
    <w:rsid w:val="00E61A2A"/>
    <w:rsid w:val="00E67A1A"/>
    <w:rsid w:val="00E67DD2"/>
    <w:rsid w:val="00E7070E"/>
    <w:rsid w:val="00E709E2"/>
    <w:rsid w:val="00E71A98"/>
    <w:rsid w:val="00E72548"/>
    <w:rsid w:val="00E72636"/>
    <w:rsid w:val="00E767D0"/>
    <w:rsid w:val="00E84584"/>
    <w:rsid w:val="00E86025"/>
    <w:rsid w:val="00E86185"/>
    <w:rsid w:val="00E86816"/>
    <w:rsid w:val="00E87E75"/>
    <w:rsid w:val="00E90650"/>
    <w:rsid w:val="00E97260"/>
    <w:rsid w:val="00EA2950"/>
    <w:rsid w:val="00EA3849"/>
    <w:rsid w:val="00EA513E"/>
    <w:rsid w:val="00EB334C"/>
    <w:rsid w:val="00EB3BD7"/>
    <w:rsid w:val="00EB44A7"/>
    <w:rsid w:val="00EB78CF"/>
    <w:rsid w:val="00EC0859"/>
    <w:rsid w:val="00EC3103"/>
    <w:rsid w:val="00EC3DE0"/>
    <w:rsid w:val="00EC4A02"/>
    <w:rsid w:val="00EC5360"/>
    <w:rsid w:val="00ED21AB"/>
    <w:rsid w:val="00EE002D"/>
    <w:rsid w:val="00EE1A70"/>
    <w:rsid w:val="00EE2694"/>
    <w:rsid w:val="00EE4308"/>
    <w:rsid w:val="00EE48A6"/>
    <w:rsid w:val="00EE52FE"/>
    <w:rsid w:val="00EE73E5"/>
    <w:rsid w:val="00EF42A0"/>
    <w:rsid w:val="00EF61A9"/>
    <w:rsid w:val="00EF762A"/>
    <w:rsid w:val="00F0077F"/>
    <w:rsid w:val="00F01FB3"/>
    <w:rsid w:val="00F06B20"/>
    <w:rsid w:val="00F123D1"/>
    <w:rsid w:val="00F1261C"/>
    <w:rsid w:val="00F1793F"/>
    <w:rsid w:val="00F207EA"/>
    <w:rsid w:val="00F20A7C"/>
    <w:rsid w:val="00F20F5C"/>
    <w:rsid w:val="00F21D61"/>
    <w:rsid w:val="00F22356"/>
    <w:rsid w:val="00F24353"/>
    <w:rsid w:val="00F24CF5"/>
    <w:rsid w:val="00F24D5A"/>
    <w:rsid w:val="00F24E5F"/>
    <w:rsid w:val="00F315D4"/>
    <w:rsid w:val="00F3212A"/>
    <w:rsid w:val="00F34339"/>
    <w:rsid w:val="00F35CC1"/>
    <w:rsid w:val="00F461E0"/>
    <w:rsid w:val="00F47B60"/>
    <w:rsid w:val="00F50877"/>
    <w:rsid w:val="00F51B10"/>
    <w:rsid w:val="00F521D5"/>
    <w:rsid w:val="00F527CE"/>
    <w:rsid w:val="00F53181"/>
    <w:rsid w:val="00F5496C"/>
    <w:rsid w:val="00F55161"/>
    <w:rsid w:val="00F6312F"/>
    <w:rsid w:val="00F651BF"/>
    <w:rsid w:val="00F663FD"/>
    <w:rsid w:val="00F66432"/>
    <w:rsid w:val="00F6703F"/>
    <w:rsid w:val="00F707B0"/>
    <w:rsid w:val="00F74A20"/>
    <w:rsid w:val="00F76990"/>
    <w:rsid w:val="00F80C96"/>
    <w:rsid w:val="00F80F0D"/>
    <w:rsid w:val="00F826DE"/>
    <w:rsid w:val="00F83003"/>
    <w:rsid w:val="00F833E6"/>
    <w:rsid w:val="00F8784F"/>
    <w:rsid w:val="00F87B9C"/>
    <w:rsid w:val="00F9206E"/>
    <w:rsid w:val="00F9687C"/>
    <w:rsid w:val="00F97C20"/>
    <w:rsid w:val="00FA0B4B"/>
    <w:rsid w:val="00FA2532"/>
    <w:rsid w:val="00FA753D"/>
    <w:rsid w:val="00FB48A9"/>
    <w:rsid w:val="00FB55E0"/>
    <w:rsid w:val="00FB5FE4"/>
    <w:rsid w:val="00FC42CE"/>
    <w:rsid w:val="00FC5711"/>
    <w:rsid w:val="00FC648D"/>
    <w:rsid w:val="00FC78DA"/>
    <w:rsid w:val="00FD03D6"/>
    <w:rsid w:val="00FD18C0"/>
    <w:rsid w:val="00FF3DBA"/>
    <w:rsid w:val="00FF4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114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114D9"/>
    <w:rPr>
      <w:sz w:val="18"/>
      <w:szCs w:val="18"/>
    </w:rPr>
  </w:style>
  <w:style w:type="paragraph" w:styleId="a4">
    <w:name w:val="footer"/>
    <w:basedOn w:val="a"/>
    <w:link w:val="Char0"/>
    <w:uiPriority w:val="99"/>
    <w:unhideWhenUsed/>
    <w:rsid w:val="001114D9"/>
    <w:pPr>
      <w:tabs>
        <w:tab w:val="center" w:pos="4153"/>
        <w:tab w:val="right" w:pos="8306"/>
      </w:tabs>
      <w:snapToGrid w:val="0"/>
      <w:jc w:val="left"/>
    </w:pPr>
    <w:rPr>
      <w:sz w:val="18"/>
      <w:szCs w:val="18"/>
    </w:rPr>
  </w:style>
  <w:style w:type="character" w:customStyle="1" w:styleId="Char0">
    <w:name w:val="页脚 Char"/>
    <w:basedOn w:val="a0"/>
    <w:link w:val="a4"/>
    <w:uiPriority w:val="99"/>
    <w:rsid w:val="001114D9"/>
    <w:rPr>
      <w:sz w:val="18"/>
      <w:szCs w:val="18"/>
    </w:rPr>
  </w:style>
  <w:style w:type="paragraph" w:styleId="a5">
    <w:name w:val="Normal (Web)"/>
    <w:basedOn w:val="a"/>
    <w:uiPriority w:val="99"/>
    <w:unhideWhenUsed/>
    <w:rsid w:val="001114D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1114D9"/>
  </w:style>
  <w:style w:type="character" w:styleId="a6">
    <w:name w:val="Strong"/>
    <w:basedOn w:val="a0"/>
    <w:uiPriority w:val="22"/>
    <w:qFormat/>
    <w:rsid w:val="001114D9"/>
    <w:rPr>
      <w:b/>
      <w:bCs/>
    </w:rPr>
  </w:style>
  <w:style w:type="paragraph" w:styleId="a7">
    <w:name w:val="Balloon Text"/>
    <w:basedOn w:val="a"/>
    <w:link w:val="Char1"/>
    <w:uiPriority w:val="99"/>
    <w:semiHidden/>
    <w:unhideWhenUsed/>
    <w:rsid w:val="001114D9"/>
    <w:rPr>
      <w:sz w:val="18"/>
      <w:szCs w:val="18"/>
    </w:rPr>
  </w:style>
  <w:style w:type="character" w:customStyle="1" w:styleId="Char1">
    <w:name w:val="批注框文本 Char"/>
    <w:basedOn w:val="a0"/>
    <w:link w:val="a7"/>
    <w:uiPriority w:val="99"/>
    <w:semiHidden/>
    <w:rsid w:val="001114D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114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114D9"/>
    <w:rPr>
      <w:sz w:val="18"/>
      <w:szCs w:val="18"/>
    </w:rPr>
  </w:style>
  <w:style w:type="paragraph" w:styleId="a4">
    <w:name w:val="footer"/>
    <w:basedOn w:val="a"/>
    <w:link w:val="Char0"/>
    <w:uiPriority w:val="99"/>
    <w:unhideWhenUsed/>
    <w:rsid w:val="001114D9"/>
    <w:pPr>
      <w:tabs>
        <w:tab w:val="center" w:pos="4153"/>
        <w:tab w:val="right" w:pos="8306"/>
      </w:tabs>
      <w:snapToGrid w:val="0"/>
      <w:jc w:val="left"/>
    </w:pPr>
    <w:rPr>
      <w:sz w:val="18"/>
      <w:szCs w:val="18"/>
    </w:rPr>
  </w:style>
  <w:style w:type="character" w:customStyle="1" w:styleId="Char0">
    <w:name w:val="页脚 Char"/>
    <w:basedOn w:val="a0"/>
    <w:link w:val="a4"/>
    <w:uiPriority w:val="99"/>
    <w:rsid w:val="001114D9"/>
    <w:rPr>
      <w:sz w:val="18"/>
      <w:szCs w:val="18"/>
    </w:rPr>
  </w:style>
  <w:style w:type="paragraph" w:styleId="a5">
    <w:name w:val="Normal (Web)"/>
    <w:basedOn w:val="a"/>
    <w:uiPriority w:val="99"/>
    <w:unhideWhenUsed/>
    <w:rsid w:val="001114D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1114D9"/>
  </w:style>
  <w:style w:type="character" w:styleId="a6">
    <w:name w:val="Strong"/>
    <w:basedOn w:val="a0"/>
    <w:uiPriority w:val="22"/>
    <w:qFormat/>
    <w:rsid w:val="001114D9"/>
    <w:rPr>
      <w:b/>
      <w:bCs/>
    </w:rPr>
  </w:style>
  <w:style w:type="paragraph" w:styleId="a7">
    <w:name w:val="Balloon Text"/>
    <w:basedOn w:val="a"/>
    <w:link w:val="Char1"/>
    <w:uiPriority w:val="99"/>
    <w:semiHidden/>
    <w:unhideWhenUsed/>
    <w:rsid w:val="001114D9"/>
    <w:rPr>
      <w:sz w:val="18"/>
      <w:szCs w:val="18"/>
    </w:rPr>
  </w:style>
  <w:style w:type="character" w:customStyle="1" w:styleId="Char1">
    <w:name w:val="批注框文本 Char"/>
    <w:basedOn w:val="a0"/>
    <w:link w:val="a7"/>
    <w:uiPriority w:val="99"/>
    <w:semiHidden/>
    <w:rsid w:val="001114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99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395</Words>
  <Characters>2254</Characters>
  <Application>Microsoft Office Word</Application>
  <DocSecurity>0</DocSecurity>
  <Lines>18</Lines>
  <Paragraphs>5</Paragraphs>
  <ScaleCrop>false</ScaleCrop>
  <Company>China</Company>
  <LinksUpToDate>false</LinksUpToDate>
  <CharactersWithSpaces>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2015-12-25T06:32:00Z</dcterms:created>
  <dcterms:modified xsi:type="dcterms:W3CDTF">2015-12-25T06:33:00Z</dcterms:modified>
</cp:coreProperties>
</file>