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F02" w:rsidRPr="00774BA9" w:rsidRDefault="00376F02" w:rsidP="00376F02">
      <w:pPr>
        <w:ind w:firstLineChars="400" w:firstLine="1280"/>
        <w:rPr>
          <w:rFonts w:asciiTheme="minorEastAsia" w:hAnsiTheme="minorEastAsia"/>
          <w:sz w:val="32"/>
          <w:szCs w:val="32"/>
        </w:rPr>
      </w:pPr>
      <w:r w:rsidRPr="00774BA9">
        <w:rPr>
          <w:rFonts w:asciiTheme="minorEastAsia" w:hAnsiTheme="minorEastAsia" w:hint="eastAsia"/>
          <w:sz w:val="32"/>
          <w:szCs w:val="32"/>
        </w:rPr>
        <w:t>外国语学院教学常规工作检查制度</w:t>
      </w:r>
    </w:p>
    <w:p w:rsidR="00376F02" w:rsidRPr="002209F8" w:rsidRDefault="00376F02" w:rsidP="00376F02">
      <w:pPr>
        <w:ind w:firstLineChars="750" w:firstLine="2400"/>
        <w:rPr>
          <w:rFonts w:asciiTheme="minorEastAsia" w:hAnsiTheme="minorEastAsia"/>
          <w:sz w:val="32"/>
          <w:szCs w:val="32"/>
        </w:rPr>
      </w:pPr>
    </w:p>
    <w:p w:rsidR="00376F02" w:rsidRPr="008421AF" w:rsidRDefault="008421AF" w:rsidP="008421AF">
      <w:pPr>
        <w:ind w:firstLineChars="200" w:firstLine="560"/>
        <w:rPr>
          <w:rFonts w:asciiTheme="majorEastAsia" w:eastAsiaTheme="majorEastAsia" w:hAnsiTheme="majorEastAsia" w:hint="eastAsia"/>
          <w:sz w:val="28"/>
          <w:szCs w:val="28"/>
        </w:rPr>
      </w:pPr>
      <w:r w:rsidRPr="008421AF">
        <w:rPr>
          <w:rFonts w:asciiTheme="majorEastAsia" w:eastAsiaTheme="majorEastAsia" w:hAnsiTheme="majorEastAsia" w:hint="eastAsia"/>
          <w:sz w:val="28"/>
          <w:szCs w:val="28"/>
        </w:rPr>
        <w:t>把教学常规检查作为一项制度来抓，目的是提高广大教师的工作积极性、主动性和热情，提高教育教学和管理质量，提升外国语学院的外部影响力。</w:t>
      </w:r>
    </w:p>
    <w:p w:rsidR="008421AF" w:rsidRPr="008421AF" w:rsidRDefault="008421AF" w:rsidP="008421AF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8421AF">
        <w:rPr>
          <w:rFonts w:asciiTheme="majorEastAsia" w:eastAsiaTheme="majorEastAsia" w:hAnsiTheme="majorEastAsia" w:hint="eastAsia"/>
          <w:sz w:val="28"/>
          <w:szCs w:val="28"/>
        </w:rPr>
        <w:t>具体措施和说明</w:t>
      </w:r>
      <w:r w:rsidR="008346B0">
        <w:rPr>
          <w:rFonts w:asciiTheme="majorEastAsia" w:eastAsiaTheme="majorEastAsia" w:hAnsiTheme="majorEastAsia" w:hint="eastAsia"/>
          <w:sz w:val="28"/>
          <w:szCs w:val="28"/>
        </w:rPr>
        <w:t>（具体检查项目见后表）</w:t>
      </w:r>
    </w:p>
    <w:p w:rsidR="00376F02" w:rsidRPr="008421AF" w:rsidRDefault="00376F02" w:rsidP="00376F02">
      <w:pPr>
        <w:rPr>
          <w:rFonts w:asciiTheme="majorEastAsia" w:eastAsiaTheme="majorEastAsia" w:hAnsiTheme="majorEastAsia"/>
          <w:sz w:val="28"/>
          <w:szCs w:val="28"/>
        </w:rPr>
      </w:pPr>
      <w:r w:rsidRPr="008421AF">
        <w:rPr>
          <w:rFonts w:asciiTheme="majorEastAsia" w:eastAsiaTheme="majorEastAsia" w:hAnsiTheme="majorEastAsia" w:hint="eastAsia"/>
          <w:sz w:val="28"/>
          <w:szCs w:val="28"/>
        </w:rPr>
        <w:t>1、学期初检查须在开学的第二周完成，完成画钩，未按时或未完成用叉表示；</w:t>
      </w:r>
    </w:p>
    <w:p w:rsidR="00376F02" w:rsidRPr="008421AF" w:rsidRDefault="00376F02" w:rsidP="00376F02">
      <w:pPr>
        <w:rPr>
          <w:rFonts w:asciiTheme="majorEastAsia" w:eastAsiaTheme="majorEastAsia" w:hAnsiTheme="majorEastAsia"/>
          <w:sz w:val="28"/>
          <w:szCs w:val="28"/>
        </w:rPr>
      </w:pPr>
      <w:r w:rsidRPr="008421AF">
        <w:rPr>
          <w:rFonts w:asciiTheme="majorEastAsia" w:eastAsiaTheme="majorEastAsia" w:hAnsiTheme="majorEastAsia" w:hint="eastAsia"/>
          <w:sz w:val="28"/>
          <w:szCs w:val="28"/>
        </w:rPr>
        <w:t>2、学期中检查须在第十二周完成，第一项指标用钩或叉表示，另两项指标用数字记录；</w:t>
      </w:r>
    </w:p>
    <w:p w:rsidR="00376F02" w:rsidRPr="008421AF" w:rsidRDefault="00376F02" w:rsidP="00376F02">
      <w:pPr>
        <w:rPr>
          <w:rFonts w:asciiTheme="majorEastAsia" w:eastAsiaTheme="majorEastAsia" w:hAnsiTheme="majorEastAsia"/>
          <w:sz w:val="28"/>
          <w:szCs w:val="28"/>
        </w:rPr>
      </w:pPr>
      <w:r w:rsidRPr="008421AF">
        <w:rPr>
          <w:rFonts w:asciiTheme="majorEastAsia" w:eastAsiaTheme="majorEastAsia" w:hAnsiTheme="majorEastAsia" w:hint="eastAsia"/>
          <w:sz w:val="28"/>
          <w:szCs w:val="28"/>
        </w:rPr>
        <w:t>3、期末检查的第一项指标须在停课的前一周完成，用叉钩和数字表示和记录，后一项指标结果性评价。</w:t>
      </w:r>
    </w:p>
    <w:p w:rsidR="00376F02" w:rsidRPr="008421AF" w:rsidRDefault="00376F02" w:rsidP="00376F02">
      <w:pPr>
        <w:rPr>
          <w:rFonts w:asciiTheme="majorEastAsia" w:eastAsiaTheme="majorEastAsia" w:hAnsiTheme="majorEastAsia"/>
          <w:sz w:val="28"/>
          <w:szCs w:val="28"/>
        </w:rPr>
      </w:pPr>
      <w:r w:rsidRPr="008421AF">
        <w:rPr>
          <w:rFonts w:asciiTheme="majorEastAsia" w:eastAsiaTheme="majorEastAsia" w:hAnsiTheme="majorEastAsia" w:hint="eastAsia"/>
          <w:sz w:val="28"/>
          <w:szCs w:val="28"/>
        </w:rPr>
        <w:t>4、由教学办组织实施，以教研室为单位，由教研室主任具体执行，对检查结果进行逐项登记记录，并在放假前把检查结果报学院领导，学院领导签字后组档存档。</w:t>
      </w:r>
    </w:p>
    <w:p w:rsidR="00376F02" w:rsidRDefault="00376F02" w:rsidP="00376F02">
      <w:pPr>
        <w:rPr>
          <w:rFonts w:asciiTheme="majorEastAsia" w:eastAsiaTheme="majorEastAsia" w:hAnsiTheme="majorEastAsia" w:hint="eastAsia"/>
          <w:sz w:val="28"/>
          <w:szCs w:val="28"/>
        </w:rPr>
      </w:pPr>
      <w:r w:rsidRPr="008421AF">
        <w:rPr>
          <w:rFonts w:asciiTheme="majorEastAsia" w:eastAsiaTheme="majorEastAsia" w:hAnsiTheme="majorEastAsia" w:hint="eastAsia"/>
          <w:sz w:val="28"/>
          <w:szCs w:val="28"/>
        </w:rPr>
        <w:t>5、各项检查结果与教师绩效与年度考核与</w:t>
      </w:r>
      <w:r w:rsidR="008421AF" w:rsidRPr="008421AF">
        <w:rPr>
          <w:rFonts w:asciiTheme="majorEastAsia" w:eastAsiaTheme="majorEastAsia" w:hAnsiTheme="majorEastAsia" w:hint="eastAsia"/>
          <w:sz w:val="28"/>
          <w:szCs w:val="28"/>
        </w:rPr>
        <w:t>年度</w:t>
      </w:r>
      <w:r w:rsidRPr="008421AF">
        <w:rPr>
          <w:rFonts w:asciiTheme="majorEastAsia" w:eastAsiaTheme="majorEastAsia" w:hAnsiTheme="majorEastAsia" w:hint="eastAsia"/>
          <w:sz w:val="28"/>
          <w:szCs w:val="28"/>
        </w:rPr>
        <w:t>评优挂钩。</w:t>
      </w:r>
    </w:p>
    <w:p w:rsidR="008421AF" w:rsidRDefault="008421AF" w:rsidP="00376F02">
      <w:pPr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6、该制度</w:t>
      </w:r>
      <w:r w:rsidR="008346B0">
        <w:rPr>
          <w:rFonts w:asciiTheme="majorEastAsia" w:eastAsiaTheme="majorEastAsia" w:hAnsiTheme="majorEastAsia" w:hint="eastAsia"/>
          <w:sz w:val="28"/>
          <w:szCs w:val="28"/>
        </w:rPr>
        <w:t>从公布之日起实施。具体解释权归外国语学院。</w:t>
      </w:r>
    </w:p>
    <w:p w:rsidR="008346B0" w:rsidRDefault="008346B0" w:rsidP="008346B0">
      <w:pPr>
        <w:ind w:firstLineChars="1350" w:firstLine="3780"/>
        <w:rPr>
          <w:rFonts w:asciiTheme="majorEastAsia" w:eastAsiaTheme="majorEastAsia" w:hAnsiTheme="majorEastAsia" w:hint="eastAsia"/>
          <w:sz w:val="28"/>
          <w:szCs w:val="28"/>
        </w:rPr>
      </w:pPr>
    </w:p>
    <w:p w:rsidR="008346B0" w:rsidRDefault="008346B0" w:rsidP="008346B0">
      <w:pPr>
        <w:ind w:firstLineChars="1850" w:firstLine="5180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外国语学院</w:t>
      </w:r>
    </w:p>
    <w:p w:rsidR="008346B0" w:rsidRPr="008421AF" w:rsidRDefault="008346B0" w:rsidP="008346B0">
      <w:pPr>
        <w:ind w:firstLineChars="1350" w:firstLine="3780"/>
        <w:rPr>
          <w:rFonts w:asciiTheme="majorEastAsia" w:eastAsiaTheme="majorEastAsia" w:hAnsiTheme="majorEastAsia"/>
          <w:sz w:val="28"/>
          <w:szCs w:val="28"/>
        </w:rPr>
      </w:pPr>
    </w:p>
    <w:p w:rsidR="00376F02" w:rsidRPr="00376F02" w:rsidRDefault="008346B0" w:rsidP="002209F8">
      <w:pPr>
        <w:ind w:firstLineChars="400" w:firstLine="128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                     </w:t>
      </w:r>
      <w:r>
        <w:rPr>
          <w:rFonts w:asciiTheme="minorEastAsia" w:hAnsiTheme="minorEastAsia"/>
          <w:sz w:val="32"/>
          <w:szCs w:val="32"/>
        </w:rPr>
        <w:t>2016-10-27</w:t>
      </w:r>
    </w:p>
    <w:p w:rsidR="00376F02" w:rsidRDefault="00376F02" w:rsidP="002209F8">
      <w:pPr>
        <w:ind w:firstLineChars="400" w:firstLine="1280"/>
        <w:rPr>
          <w:rFonts w:asciiTheme="minorEastAsia" w:hAnsiTheme="minorEastAsia" w:hint="eastAsia"/>
          <w:sz w:val="32"/>
          <w:szCs w:val="32"/>
        </w:rPr>
      </w:pPr>
    </w:p>
    <w:p w:rsidR="00A159DF" w:rsidRPr="002209F8" w:rsidRDefault="002209F8" w:rsidP="002209F8">
      <w:pPr>
        <w:ind w:firstLineChars="400" w:firstLine="1280"/>
        <w:rPr>
          <w:rFonts w:asciiTheme="minorEastAsia" w:hAnsiTheme="minorEastAsia"/>
          <w:sz w:val="32"/>
          <w:szCs w:val="32"/>
        </w:rPr>
      </w:pPr>
      <w:r w:rsidRPr="002209F8">
        <w:rPr>
          <w:rFonts w:asciiTheme="minorEastAsia" w:hAnsiTheme="minorEastAsia" w:hint="eastAsia"/>
          <w:sz w:val="32"/>
          <w:szCs w:val="32"/>
        </w:rPr>
        <w:lastRenderedPageBreak/>
        <w:t>外国语学院教学常规工作检查登记表</w:t>
      </w:r>
    </w:p>
    <w:p w:rsidR="002209F8" w:rsidRDefault="002209F8" w:rsidP="002209F8">
      <w:pPr>
        <w:ind w:firstLineChars="500" w:firstLine="1050"/>
      </w:pPr>
      <w:r>
        <w:rPr>
          <w:rFonts w:hint="eastAsia"/>
        </w:rPr>
        <w:t>教研室：</w:t>
      </w:r>
      <w:r>
        <w:rPr>
          <w:rFonts w:hint="eastAsia"/>
        </w:rPr>
        <w:t xml:space="preserve">             </w:t>
      </w:r>
      <w:r>
        <w:rPr>
          <w:rFonts w:hint="eastAsia"/>
        </w:rPr>
        <w:t>教研室主任签字：</w:t>
      </w:r>
      <w:r>
        <w:rPr>
          <w:rFonts w:hint="eastAsia"/>
        </w:rPr>
        <w:t xml:space="preserve">               </w:t>
      </w:r>
      <w:r>
        <w:rPr>
          <w:rFonts w:hint="eastAsia"/>
        </w:rPr>
        <w:t>时间：</w:t>
      </w:r>
    </w:p>
    <w:tbl>
      <w:tblPr>
        <w:tblStyle w:val="a3"/>
        <w:tblW w:w="0" w:type="auto"/>
        <w:tblLook w:val="04A0"/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:rsidR="002209F8" w:rsidTr="002209F8">
        <w:tc>
          <w:tcPr>
            <w:tcW w:w="1065" w:type="dxa"/>
            <w:vMerge w:val="restart"/>
            <w:vAlign w:val="center"/>
          </w:tcPr>
          <w:p w:rsidR="002209F8" w:rsidRDefault="002B2934" w:rsidP="002209F8">
            <w:pPr>
              <w:jc w:val="center"/>
            </w:pPr>
            <w:r>
              <w:rPr>
                <w:rFonts w:hint="eastAsia"/>
              </w:rPr>
              <w:t>任课</w:t>
            </w:r>
            <w:r w:rsidR="002209F8">
              <w:rPr>
                <w:rFonts w:hint="eastAsia"/>
              </w:rPr>
              <w:t>教师</w:t>
            </w:r>
          </w:p>
        </w:tc>
        <w:tc>
          <w:tcPr>
            <w:tcW w:w="2130" w:type="dxa"/>
            <w:gridSpan w:val="2"/>
            <w:vAlign w:val="center"/>
          </w:tcPr>
          <w:p w:rsidR="002209F8" w:rsidRDefault="002209F8" w:rsidP="002209F8">
            <w:pPr>
              <w:jc w:val="center"/>
            </w:pPr>
            <w:r>
              <w:rPr>
                <w:rFonts w:hint="eastAsia"/>
              </w:rPr>
              <w:t>学期初检查</w:t>
            </w:r>
          </w:p>
        </w:tc>
        <w:tc>
          <w:tcPr>
            <w:tcW w:w="3195" w:type="dxa"/>
            <w:gridSpan w:val="3"/>
            <w:vAlign w:val="center"/>
          </w:tcPr>
          <w:p w:rsidR="002209F8" w:rsidRDefault="002209F8" w:rsidP="002209F8">
            <w:pPr>
              <w:jc w:val="center"/>
            </w:pPr>
            <w:r>
              <w:rPr>
                <w:rFonts w:hint="eastAsia"/>
              </w:rPr>
              <w:t>学期中检查</w:t>
            </w:r>
          </w:p>
        </w:tc>
        <w:tc>
          <w:tcPr>
            <w:tcW w:w="2132" w:type="dxa"/>
            <w:gridSpan w:val="2"/>
            <w:vAlign w:val="center"/>
          </w:tcPr>
          <w:p w:rsidR="002209F8" w:rsidRDefault="002209F8" w:rsidP="002209F8">
            <w:pPr>
              <w:jc w:val="center"/>
            </w:pPr>
            <w:r>
              <w:rPr>
                <w:rFonts w:hint="eastAsia"/>
              </w:rPr>
              <w:t>期末检查</w:t>
            </w:r>
          </w:p>
        </w:tc>
      </w:tr>
      <w:tr w:rsidR="002209F8" w:rsidTr="002209F8">
        <w:tc>
          <w:tcPr>
            <w:tcW w:w="1065" w:type="dxa"/>
            <w:vMerge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>
            <w:pPr>
              <w:jc w:val="center"/>
            </w:pPr>
            <w:r>
              <w:rPr>
                <w:rFonts w:hint="eastAsia"/>
              </w:rPr>
              <w:t>课程计划</w:t>
            </w:r>
            <w:r w:rsidR="00B470C4" w:rsidRPr="00B470C4">
              <w:rPr>
                <w:rFonts w:hint="eastAsia"/>
                <w:sz w:val="15"/>
                <w:szCs w:val="15"/>
              </w:rPr>
              <w:t>（课程名）</w:t>
            </w:r>
          </w:p>
        </w:tc>
        <w:tc>
          <w:tcPr>
            <w:tcW w:w="1065" w:type="dxa"/>
          </w:tcPr>
          <w:p w:rsidR="002209F8" w:rsidRDefault="002209F8" w:rsidP="002209F8">
            <w:pPr>
              <w:jc w:val="center"/>
            </w:pPr>
            <w:r>
              <w:rPr>
                <w:rFonts w:hint="eastAsia"/>
              </w:rPr>
              <w:t>教案</w:t>
            </w:r>
          </w:p>
        </w:tc>
        <w:tc>
          <w:tcPr>
            <w:tcW w:w="1065" w:type="dxa"/>
          </w:tcPr>
          <w:p w:rsidR="002209F8" w:rsidRDefault="002209F8" w:rsidP="002209F8">
            <w:pPr>
              <w:jc w:val="center"/>
            </w:pPr>
            <w:r>
              <w:rPr>
                <w:rFonts w:hint="eastAsia"/>
              </w:rPr>
              <w:t>进度</w:t>
            </w:r>
          </w:p>
        </w:tc>
        <w:tc>
          <w:tcPr>
            <w:tcW w:w="1065" w:type="dxa"/>
          </w:tcPr>
          <w:p w:rsidR="002209F8" w:rsidRPr="002209F8" w:rsidRDefault="002209F8" w:rsidP="002209F8">
            <w:pPr>
              <w:jc w:val="center"/>
              <w:rPr>
                <w:sz w:val="18"/>
                <w:szCs w:val="18"/>
              </w:rPr>
            </w:pPr>
            <w:r w:rsidRPr="002209F8">
              <w:rPr>
                <w:rFonts w:hint="eastAsia"/>
                <w:sz w:val="18"/>
                <w:szCs w:val="18"/>
              </w:rPr>
              <w:t>作业、辅导</w:t>
            </w:r>
          </w:p>
        </w:tc>
        <w:tc>
          <w:tcPr>
            <w:tcW w:w="1065" w:type="dxa"/>
          </w:tcPr>
          <w:p w:rsidR="002209F8" w:rsidRDefault="002209F8" w:rsidP="002209F8">
            <w:pPr>
              <w:jc w:val="center"/>
            </w:pPr>
            <w:r>
              <w:rPr>
                <w:rFonts w:hint="eastAsia"/>
              </w:rPr>
              <w:t>听课</w:t>
            </w:r>
          </w:p>
        </w:tc>
        <w:tc>
          <w:tcPr>
            <w:tcW w:w="1066" w:type="dxa"/>
          </w:tcPr>
          <w:p w:rsidR="002209F8" w:rsidRPr="002209F8" w:rsidRDefault="002209F8" w:rsidP="002209F8">
            <w:pPr>
              <w:jc w:val="center"/>
              <w:rPr>
                <w:sz w:val="18"/>
                <w:szCs w:val="18"/>
              </w:rPr>
            </w:pPr>
            <w:r w:rsidRPr="002209F8">
              <w:rPr>
                <w:rFonts w:hint="eastAsia"/>
                <w:sz w:val="18"/>
                <w:szCs w:val="18"/>
              </w:rPr>
              <w:t>目标、听课</w:t>
            </w:r>
          </w:p>
        </w:tc>
        <w:tc>
          <w:tcPr>
            <w:tcW w:w="1066" w:type="dxa"/>
          </w:tcPr>
          <w:p w:rsidR="002209F8" w:rsidRPr="002209F8" w:rsidRDefault="002209F8" w:rsidP="002209F8">
            <w:pPr>
              <w:jc w:val="center"/>
              <w:rPr>
                <w:sz w:val="18"/>
                <w:szCs w:val="18"/>
              </w:rPr>
            </w:pPr>
            <w:r w:rsidRPr="002209F8">
              <w:rPr>
                <w:rFonts w:hint="eastAsia"/>
                <w:sz w:val="18"/>
                <w:szCs w:val="18"/>
              </w:rPr>
              <w:t>阅卷、组档</w:t>
            </w:r>
          </w:p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0027A6" w:rsidTr="002209F8"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0027A6" w:rsidTr="002209F8"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</w:tr>
      <w:tr w:rsidR="000027A6" w:rsidTr="002209F8"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</w:tr>
      <w:tr w:rsidR="000027A6" w:rsidTr="002209F8"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2209F8" w:rsidTr="002209F8"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5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  <w:tc>
          <w:tcPr>
            <w:tcW w:w="1066" w:type="dxa"/>
          </w:tcPr>
          <w:p w:rsidR="002209F8" w:rsidRDefault="002209F8" w:rsidP="002209F8"/>
        </w:tc>
      </w:tr>
      <w:tr w:rsidR="000027A6" w:rsidTr="002209F8"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</w:tr>
      <w:tr w:rsidR="000027A6" w:rsidTr="002209F8"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</w:tr>
      <w:tr w:rsidR="000027A6" w:rsidTr="002209F8"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</w:tr>
      <w:tr w:rsidR="000027A6" w:rsidTr="002209F8"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</w:tr>
      <w:tr w:rsidR="000027A6" w:rsidTr="002209F8"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5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  <w:tc>
          <w:tcPr>
            <w:tcW w:w="1066" w:type="dxa"/>
          </w:tcPr>
          <w:p w:rsidR="000027A6" w:rsidRDefault="000027A6" w:rsidP="002209F8"/>
        </w:tc>
      </w:tr>
    </w:tbl>
    <w:p w:rsidR="000027A6" w:rsidRDefault="000027A6" w:rsidP="00B470C4">
      <w:pPr>
        <w:ind w:firstLineChars="2250" w:firstLine="4725"/>
        <w:rPr>
          <w:rFonts w:hint="eastAsia"/>
        </w:rPr>
      </w:pPr>
    </w:p>
    <w:p w:rsidR="000027A6" w:rsidRDefault="000027A6" w:rsidP="00B470C4">
      <w:pPr>
        <w:ind w:firstLineChars="2250" w:firstLine="4725"/>
        <w:rPr>
          <w:rFonts w:hint="eastAsia"/>
        </w:rPr>
      </w:pPr>
    </w:p>
    <w:p w:rsidR="002209F8" w:rsidRDefault="002209F8" w:rsidP="00B470C4">
      <w:pPr>
        <w:ind w:firstLineChars="2250" w:firstLine="4725"/>
      </w:pPr>
      <w:r>
        <w:rPr>
          <w:rFonts w:hint="eastAsia"/>
        </w:rPr>
        <w:t>内江师范学院外国语学院制</w:t>
      </w:r>
    </w:p>
    <w:p w:rsidR="000027A6" w:rsidRDefault="000027A6" w:rsidP="00B470C4">
      <w:pPr>
        <w:ind w:firstLineChars="2650" w:firstLine="5565"/>
        <w:rPr>
          <w:rFonts w:hint="eastAsia"/>
        </w:rPr>
      </w:pPr>
    </w:p>
    <w:p w:rsidR="00B470C4" w:rsidRPr="00B470C4" w:rsidRDefault="00B470C4" w:rsidP="00B470C4">
      <w:pPr>
        <w:ind w:firstLineChars="2650" w:firstLine="5565"/>
      </w:pPr>
      <w:r>
        <w:t>2016-9-30</w:t>
      </w:r>
    </w:p>
    <w:sectPr w:rsidR="00B470C4" w:rsidRPr="00B470C4" w:rsidSect="00A159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153" w:rsidRDefault="00E64153" w:rsidP="00100116">
      <w:r>
        <w:separator/>
      </w:r>
    </w:p>
  </w:endnote>
  <w:endnote w:type="continuationSeparator" w:id="1">
    <w:p w:rsidR="00E64153" w:rsidRDefault="00E64153" w:rsidP="001001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153" w:rsidRDefault="00E64153" w:rsidP="00100116">
      <w:r>
        <w:separator/>
      </w:r>
    </w:p>
  </w:footnote>
  <w:footnote w:type="continuationSeparator" w:id="1">
    <w:p w:rsidR="00E64153" w:rsidRDefault="00E64153" w:rsidP="001001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09F8"/>
    <w:rsid w:val="000027A6"/>
    <w:rsid w:val="000E2F3E"/>
    <w:rsid w:val="00100116"/>
    <w:rsid w:val="001D00BC"/>
    <w:rsid w:val="001E685C"/>
    <w:rsid w:val="002209F8"/>
    <w:rsid w:val="002B2934"/>
    <w:rsid w:val="00376F02"/>
    <w:rsid w:val="0040181D"/>
    <w:rsid w:val="0044711C"/>
    <w:rsid w:val="00455FBE"/>
    <w:rsid w:val="0046182C"/>
    <w:rsid w:val="00774BA9"/>
    <w:rsid w:val="008346B0"/>
    <w:rsid w:val="008421AF"/>
    <w:rsid w:val="008E4339"/>
    <w:rsid w:val="00A0326A"/>
    <w:rsid w:val="00A159DF"/>
    <w:rsid w:val="00A55D8B"/>
    <w:rsid w:val="00A56F44"/>
    <w:rsid w:val="00AB064D"/>
    <w:rsid w:val="00B039A2"/>
    <w:rsid w:val="00B14C81"/>
    <w:rsid w:val="00B470C4"/>
    <w:rsid w:val="00E64153"/>
    <w:rsid w:val="00EB3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9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09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001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0011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001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001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117</Words>
  <Characters>672</Characters>
  <Application>Microsoft Office Word</Application>
  <DocSecurity>0</DocSecurity>
  <Lines>5</Lines>
  <Paragraphs>1</Paragraphs>
  <ScaleCrop>false</ScaleCrop>
  <Company>Microsoft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蒋雪敏</dc:creator>
  <cp:lastModifiedBy>徐跃</cp:lastModifiedBy>
  <cp:revision>11</cp:revision>
  <dcterms:created xsi:type="dcterms:W3CDTF">2016-09-30T00:05:00Z</dcterms:created>
  <dcterms:modified xsi:type="dcterms:W3CDTF">2016-10-27T02:51:00Z</dcterms:modified>
</cp:coreProperties>
</file>