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15" w:type="pct"/>
        <w:tblCellSpacing w:w="0" w:type="dxa"/>
        <w:tblInd w:w="142" w:type="dxa"/>
        <w:tblCellMar>
          <w:left w:w="0" w:type="dxa"/>
          <w:right w:w="0" w:type="dxa"/>
        </w:tblCellMar>
        <w:tblLook w:val="00A0"/>
      </w:tblPr>
      <w:tblGrid>
        <w:gridCol w:w="8165"/>
      </w:tblGrid>
      <w:tr w:rsidR="003E5A91" w:rsidRPr="00473DF4" w:rsidTr="00961548">
        <w:trPr>
          <w:tblCellSpacing w:w="0" w:type="dxa"/>
        </w:trPr>
        <w:tc>
          <w:tcPr>
            <w:tcW w:w="5000" w:type="pct"/>
            <w:vAlign w:val="center"/>
          </w:tcPr>
          <w:p w:rsidR="003E5A91" w:rsidRDefault="003E5A91" w:rsidP="00446DB2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b/>
                <w:bCs/>
                <w:sz w:val="28"/>
                <w:szCs w:val="28"/>
              </w:rPr>
            </w:pPr>
          </w:p>
          <w:p w:rsidR="003E5A91" w:rsidRPr="00473DF4" w:rsidRDefault="003E5A91" w:rsidP="00446DB2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b/>
                <w:bCs/>
                <w:sz w:val="28"/>
                <w:szCs w:val="28"/>
              </w:rPr>
            </w:pPr>
            <w:r w:rsidRPr="00FB721D">
              <w:rPr>
                <w:rFonts w:ascii="楷体_GB2312" w:eastAsia="楷体_GB2312" w:hAnsi="宋体" w:cs="宋体" w:hint="eastAsia"/>
                <w:b/>
                <w:bCs/>
                <w:sz w:val="40"/>
                <w:szCs w:val="28"/>
              </w:rPr>
              <w:t>外国语学院本科生导师制实施办法</w:t>
            </w:r>
            <w:r w:rsidRPr="00FB721D">
              <w:rPr>
                <w:rFonts w:ascii="楷体_GB2312" w:eastAsia="楷体_GB2312" w:hAnsi="宋体" w:cs="宋体"/>
                <w:b/>
                <w:bCs/>
                <w:sz w:val="40"/>
                <w:szCs w:val="28"/>
              </w:rPr>
              <w:t xml:space="preserve"> </w:t>
            </w:r>
            <w:r w:rsidRPr="00FB721D">
              <w:rPr>
                <w:rFonts w:ascii="楷体_GB2312" w:eastAsia="楷体_GB2312" w:hAnsi="宋体" w:cs="宋体" w:hint="eastAsia"/>
                <w:b/>
                <w:bCs/>
                <w:sz w:val="40"/>
                <w:szCs w:val="28"/>
              </w:rPr>
              <w:t>（试行）</w:t>
            </w:r>
          </w:p>
        </w:tc>
      </w:tr>
      <w:tr w:rsidR="003E5A91" w:rsidRPr="00473DF4" w:rsidTr="00961548">
        <w:trPr>
          <w:trHeight w:val="450"/>
          <w:tblCellSpacing w:w="0" w:type="dxa"/>
        </w:trPr>
        <w:tc>
          <w:tcPr>
            <w:tcW w:w="5000" w:type="pct"/>
            <w:vAlign w:val="center"/>
          </w:tcPr>
          <w:p w:rsidR="003E5A91" w:rsidRPr="00473DF4" w:rsidRDefault="003E5A91" w:rsidP="00446DB2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</w:p>
        </w:tc>
      </w:tr>
      <w:tr w:rsidR="003E5A91" w:rsidRPr="00473DF4" w:rsidTr="00961548">
        <w:trPr>
          <w:tblCellSpacing w:w="0" w:type="dxa"/>
        </w:trPr>
        <w:tc>
          <w:tcPr>
            <w:tcW w:w="5000" w:type="pct"/>
            <w:vAlign w:val="center"/>
          </w:tcPr>
          <w:p w:rsidR="003E5A91" w:rsidRPr="00473DF4" w:rsidRDefault="003E5A91" w:rsidP="00446DB2">
            <w:pPr>
              <w:adjustRightInd/>
              <w:snapToGrid/>
              <w:spacing w:after="0"/>
              <w:jc w:val="right"/>
              <w:rPr>
                <w:rFonts w:ascii="楷体_GB2312" w:eastAsia="楷体_GB2312" w:hAnsi="宋体" w:cs="宋体"/>
                <w:sz w:val="28"/>
                <w:szCs w:val="28"/>
              </w:rPr>
            </w:pPr>
          </w:p>
        </w:tc>
      </w:tr>
      <w:tr w:rsidR="003E5A91" w:rsidRPr="00473DF4" w:rsidTr="00961548">
        <w:trPr>
          <w:tblCellSpacing w:w="0" w:type="dxa"/>
        </w:trPr>
        <w:tc>
          <w:tcPr>
            <w:tcW w:w="5000" w:type="pct"/>
            <w:vAlign w:val="center"/>
          </w:tcPr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为适应高等教育改革和发展的需要，加大本科生培养力度，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落实人才培养方案和人才培养标准，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指导学生学习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、成人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和成才，突出学生个性发展，提高学生创新精神、实践能力和综合素质，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外国语学院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决定在四年制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本科学生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中实施导师制，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为推动导师制工作顺利实施，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制定本实施办法。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2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一、实行本科生导师制的目的和意义</w:t>
            </w:r>
            <w:r w:rsidRPr="00473DF4">
              <w:rPr>
                <w:rFonts w:ascii="楷体_GB2312" w:eastAsia="楷体_GB2312" w:hAnsi="宋体" w:cs="宋体"/>
                <w:b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1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．实行本科生导师制是新时期加强高校学生教育工作的有效途径，它以咨询、指导为核心，兼具管理职能。它与低年级本科生班主任制配套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，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构成一个完整的学生教育工作体制。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2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．实行本科生导师制有利于密切师生交往，优化师生关系，发挥言传身教和潜移默化的熏陶作用，加强对学生学习和成才的全面咨询和指导，促进学风建设和学生的健康成长。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3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．实行本科生导师制有利于促进学生课外科技活动的开展，加大课外培养力度，提高学生的创新精神和实践能力。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B95FB1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2"/>
              <w:rPr>
                <w:rFonts w:ascii="楷体_GB2312" w:eastAsia="楷体_GB2312" w:hAnsi="宋体" w:cs="宋体"/>
                <w:b/>
                <w:sz w:val="28"/>
                <w:szCs w:val="28"/>
              </w:rPr>
            </w:pPr>
            <w:r w:rsidRPr="00B95FB1"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二、组织机构</w:t>
            </w:r>
          </w:p>
          <w:p w:rsidR="003E5A91" w:rsidRPr="005210B7" w:rsidRDefault="003E5A91" w:rsidP="00FB721D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</w:rPr>
            </w:pP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组</w:t>
            </w: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长：王琪</w:t>
            </w: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学院院长，教授</w:t>
            </w:r>
          </w:p>
          <w:p w:rsidR="003E5A91" w:rsidRPr="005210B7" w:rsidRDefault="003E5A91" w:rsidP="00B95FB1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       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  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王莉</w:t>
            </w: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总支书记，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副研究员</w:t>
            </w:r>
          </w:p>
          <w:p w:rsidR="003E5A91" w:rsidRPr="005210B7" w:rsidRDefault="003E5A91" w:rsidP="00FB721D">
            <w:pPr>
              <w:ind w:firstLineChars="250" w:firstLine="700"/>
              <w:rPr>
                <w:rFonts w:ascii="宋体" w:eastAsia="宋体" w:hAnsi="宋体" w:cs="宋体"/>
                <w:sz w:val="28"/>
                <w:szCs w:val="28"/>
              </w:rPr>
            </w:pP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副组长：徐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跃</w:t>
            </w: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学院副院长，教授</w:t>
            </w:r>
          </w:p>
          <w:p w:rsidR="003E5A91" w:rsidRPr="005210B7" w:rsidRDefault="003E5A91" w:rsidP="00B95FB1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       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   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唐德斌</w:t>
            </w: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学院副院长，研究员</w:t>
            </w:r>
          </w:p>
          <w:p w:rsidR="003E5A91" w:rsidRPr="005210B7" w:rsidRDefault="003E5A91" w:rsidP="00B95FB1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       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   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李仰锐</w:t>
            </w: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总支副书记，副研究员</w:t>
            </w:r>
          </w:p>
          <w:p w:rsidR="003E5A91" w:rsidRDefault="003E5A91" w:rsidP="00FB721D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</w:rPr>
            </w:pP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成</w:t>
            </w:r>
            <w:r w:rsidRPr="005210B7">
              <w:rPr>
                <w:rFonts w:ascii="宋体" w:eastAsia="宋体" w:hAnsi="宋体" w:cs="宋体"/>
                <w:sz w:val="28"/>
                <w:szCs w:val="28"/>
              </w:rPr>
              <w:t xml:space="preserve">  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员：党政办公室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主任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，教学办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主任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，学工办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主任</w:t>
            </w:r>
            <w:r w:rsidRPr="005210B7">
              <w:rPr>
                <w:rFonts w:ascii="宋体" w:eastAsia="宋体" w:hAnsi="宋体" w:cs="宋体" w:hint="eastAsia"/>
                <w:sz w:val="28"/>
                <w:szCs w:val="28"/>
              </w:rPr>
              <w:t>，专业教研室主任。</w:t>
            </w:r>
          </w:p>
          <w:p w:rsidR="003E5A91" w:rsidRPr="00705CB9" w:rsidRDefault="003E5A91" w:rsidP="00B95FB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领导小组下设办公室，办公室挂靠在学院教学科研办公室，办公室负责日常工作。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2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三</w:t>
            </w:r>
            <w:r w:rsidRPr="00473DF4"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、导师任职资格</w:t>
            </w:r>
            <w:r w:rsidRPr="00473DF4">
              <w:rPr>
                <w:rFonts w:ascii="楷体_GB2312" w:eastAsia="楷体_GB2312" w:hAnsi="宋体" w:cs="宋体"/>
                <w:b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1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．具有良好的教师职业道德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,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能尊重、热爱、关心学生，做到教书育人，为人师表。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2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．有中级以上技术职称或硕士以上学位，承担教学科研工作满二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年者。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3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．鼓励具备条件的行政人员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承担导师工作。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2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四</w:t>
            </w:r>
            <w:r w:rsidRPr="00473DF4"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、导师的职责</w:t>
            </w:r>
            <w:r w:rsidRPr="00473DF4">
              <w:rPr>
                <w:rFonts w:ascii="楷体_GB2312" w:eastAsia="楷体_GB2312" w:hAnsi="宋体" w:cs="宋体"/>
                <w:b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１．负责学风建设。引导学生树立人生理想，明确奋斗目标；向学生介绍专业前沿信息和发展趋势，教育学生热爱专业；根据学生的特长、个性和志向，指导学生选课；帮助学生端正学习态度，明确学习目标，指导学习方法，引导帮助解决学习方面的问题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2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．指导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学生课外科技创新活动。指导学生课外课题研究选题和立项，组织科研课题讨论会，吸收学生充当科研助手，动员和组织学生参加课外科技竞赛活动，从而促进学生科学素养和创新精神的培养和提高。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3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承担学生教育工作。树立、强化全员德育意识，尊重、热爱、关心学生，密切师生日常交往，关注学生日常生活，加强与学生的情感沟通与交流，帮助学生解决心理困惑和问题，构建平等、民主、亲密、和谐的师生关系，努力以自身的言传身教促进学生的品德养成和全面发展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4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承担学生管理工作。原则上要求导师每月至少召开一次师生见面会，了解学生学习情况，答疑解惑，帮助学生解决学习问题，指导学生学习方法，部署新的学习任务，指导新的学习方向，并为学生交流学习经验和相互学习提供机会和条件；负责对学生的诊断性评价和过程性评价，协助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学院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做好一年一度的奖学金评定和毕业鉴定工作；加强与政治辅导员的联系，参加学生工作有关会议，配合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学院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做好学生日常管理和思想教育工作。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5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．承担就业指导和推荐工作。指导学生进行职业设计和职业规划，加强就业指导工作，帮助学生正确定位、调整心态，为择业就业作好思想准备；充分利用自身优势和资源，向用人单位推荐毕业生。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after="0"/>
              <w:ind w:firstLineChars="200" w:firstLine="562"/>
              <w:jc w:val="both"/>
              <w:outlineLvl w:val="0"/>
              <w:rPr>
                <w:rFonts w:ascii="楷体_GB2312" w:eastAsia="楷体_GB2312" w:hAnsi="宋体" w:cs="宋体"/>
                <w:b/>
                <w:sz w:val="28"/>
                <w:szCs w:val="28"/>
              </w:rPr>
            </w:pPr>
            <w:r>
              <w:rPr>
                <w:rFonts w:ascii="楷体_GB2312" w:eastAsia="楷体_GB2312" w:hAnsi="Times New Roman" w:cs="宋体" w:hint="eastAsia"/>
                <w:b/>
                <w:sz w:val="28"/>
                <w:szCs w:val="28"/>
              </w:rPr>
              <w:t>五、</w:t>
            </w:r>
            <w:r>
              <w:rPr>
                <w:rFonts w:ascii="楷体_GB2312" w:eastAsia="楷体_GB2312" w:hAnsi="Times New Roman" w:cs="宋体"/>
                <w:b/>
                <w:sz w:val="28"/>
                <w:szCs w:val="28"/>
              </w:rPr>
              <w:t xml:space="preserve"> </w:t>
            </w:r>
            <w:r w:rsidRPr="00473DF4">
              <w:rPr>
                <w:rFonts w:ascii="楷体_GB2312" w:eastAsia="楷体_GB2312" w:hAnsi="Times New Roman" w:cs="宋体" w:hint="eastAsia"/>
                <w:b/>
                <w:sz w:val="28"/>
                <w:szCs w:val="28"/>
              </w:rPr>
              <w:t>检查</w:t>
            </w:r>
            <w:r>
              <w:rPr>
                <w:rFonts w:ascii="楷体_GB2312" w:eastAsia="楷体_GB2312" w:hAnsi="Times New Roman" w:cs="宋体" w:hint="eastAsia"/>
                <w:b/>
                <w:sz w:val="28"/>
                <w:szCs w:val="28"/>
              </w:rPr>
              <w:t>机制</w:t>
            </w:r>
          </w:p>
          <w:p w:rsidR="003E5A91" w:rsidRPr="00473DF4" w:rsidRDefault="003E5A91" w:rsidP="005A6CC9">
            <w:pPr>
              <w:adjustRightInd/>
              <w:snapToGrid/>
              <w:spacing w:after="0"/>
              <w:ind w:firstLineChars="200" w:firstLine="560"/>
              <w:jc w:val="both"/>
              <w:outlineLvl w:val="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（一）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机制</w:t>
            </w:r>
          </w:p>
          <w:p w:rsidR="003E5A91" w:rsidRPr="00473DF4" w:rsidRDefault="003E5A91" w:rsidP="005A6CC9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１．学院成立导师制工作领导小组，日常工作由学院教学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科研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办公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室负责；</w:t>
            </w:r>
          </w:p>
          <w:p w:rsidR="003E5A91" w:rsidRPr="00473DF4" w:rsidRDefault="003E5A91" w:rsidP="005A6CC9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２．学院把导师工作作为本院教学工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作的一项重要内容，定期召开学生座谈会，听取学生对导师工作的意见。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outlineLvl w:val="0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（二）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导师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１．关心学生德、智、体、美的全面发展，帮助学生树立正确的人生观和价值观，帮助新生尽快适应大学学习生活，引导学生建立正确的专业思想。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２．帮助学生熟悉本专业和相邻专业的人才培养方案和学籍管理条例，根据每位学生的不同特点，帮助学生制定个性化的修读计划，确定每学期的修读课程。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３．关心并了解学生的学习、生活情况和心理状况，进行针对性的教育与引导，培养学生树立刻苦学习的精神和严谨的治学态度；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４．建立导师与学生联系和沟通的有效渠道，安排相对固定的导师接待日和地点；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outlineLvl w:val="0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（三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）学生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1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．认真领会导师制的意义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，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了解《本科生导师制管理暂行办法》。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2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．主动与导师联系，汇报近阶段的学习、工作、思想状况等，每月至少一次。</w:t>
            </w:r>
          </w:p>
          <w:p w:rsidR="003E5A91" w:rsidRPr="00473DF4" w:rsidRDefault="003E5A91" w:rsidP="00CC533A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3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．服从导师的安排，积极参与科技活动。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2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六</w:t>
            </w:r>
            <w:r w:rsidRPr="00473DF4"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、导师的聘任程序</w:t>
            </w:r>
            <w:r w:rsidRPr="00473DF4">
              <w:rPr>
                <w:rFonts w:ascii="楷体_GB2312" w:eastAsia="楷体_GB2312" w:hAnsi="宋体" w:cs="宋体"/>
                <w:b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1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经外国语学院导师工作领导小组对导师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进行资格审查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后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,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统一安排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指导学生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及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数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量。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2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．学院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公布导师简历、教学科研信息、指导学生人数等。一般每位导师指导学生人数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每届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不得少于３人，一般不超过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10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人。鼓励指导经验丰富、科研条件好的教师多带学生。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3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．如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学生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有特别研究爱好或方向，可向学院提出申请，由外国语学院统计后再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安排导师。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4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学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院审核，公布录聘导师及学生名单，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挂在外国语学院网页上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。并报教务处备案。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5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．聘期：一届聘期为四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学年。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2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七</w:t>
            </w:r>
            <w:r w:rsidRPr="00473DF4"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、导师工作考核、奖励办法</w:t>
            </w:r>
            <w:r w:rsidRPr="00473DF4">
              <w:rPr>
                <w:rFonts w:ascii="楷体_GB2312" w:eastAsia="楷体_GB2312" w:hAnsi="宋体" w:cs="宋体"/>
                <w:b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1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．导师工作考核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Default="003E5A91" w:rsidP="005A6CC9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Times New Roman" w:cs="宋体"/>
                <w:sz w:val="28"/>
                <w:szCs w:val="28"/>
              </w:rPr>
            </w:pP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（</w:t>
            </w:r>
            <w:r>
              <w:rPr>
                <w:rFonts w:ascii="楷体_GB2312" w:eastAsia="楷体_GB2312" w:hAnsi="Times New Roman" w:cs="宋体"/>
                <w:sz w:val="28"/>
                <w:szCs w:val="28"/>
              </w:rPr>
              <w:t>1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）学院建立本科生导师档案，并依据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《本科生导师制活动记录表（教师用）》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对导师的工作进行定期检查和评价。</w:t>
            </w:r>
          </w:p>
          <w:p w:rsidR="003E5A91" w:rsidRPr="00473DF4" w:rsidRDefault="003E5A91" w:rsidP="005A6CC9">
            <w:pPr>
              <w:adjustRightInd/>
              <w:snapToGrid/>
              <w:spacing w:after="0"/>
              <w:ind w:firstLineChars="200" w:firstLine="560"/>
              <w:jc w:val="both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（</w:t>
            </w:r>
            <w:r>
              <w:rPr>
                <w:rFonts w:ascii="楷体_GB2312" w:eastAsia="楷体_GB2312" w:hAnsi="Times New Roman" w:cs="宋体"/>
                <w:sz w:val="28"/>
                <w:szCs w:val="28"/>
              </w:rPr>
              <w:t>2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）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及时向学院及教务处反馈学生对学校</w:t>
            </w:r>
            <w:r>
              <w:rPr>
                <w:rFonts w:ascii="楷体_GB2312" w:eastAsia="楷体_GB2312" w:hAnsi="Times New Roman" w:cs="宋体" w:hint="eastAsia"/>
                <w:sz w:val="28"/>
                <w:szCs w:val="28"/>
              </w:rPr>
              <w:t>和学院</w:t>
            </w:r>
            <w:r w:rsidRPr="00473DF4">
              <w:rPr>
                <w:rFonts w:ascii="楷体_GB2312" w:eastAsia="楷体_GB2312" w:hAnsi="Times New Roman" w:cs="宋体" w:hint="eastAsia"/>
                <w:sz w:val="28"/>
                <w:szCs w:val="28"/>
              </w:rPr>
              <w:t>教学工作的意见和建议，按时填写《本科生导师制活动记录表（教师用）》。</w:t>
            </w:r>
          </w:p>
          <w:p w:rsidR="003E5A91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（</w:t>
            </w:r>
            <w:r>
              <w:rPr>
                <w:rFonts w:ascii="楷体_GB2312" w:eastAsia="楷体_GB2312" w:hAnsi="宋体" w:cs="宋体"/>
                <w:sz w:val="28"/>
                <w:szCs w:val="28"/>
              </w:rPr>
              <w:t>3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）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导师考核由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学院导师工作领导小组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具体负责实施。主要考核导师是否履行导师职责，以及指导效果。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具体考核办法另行修订。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（</w:t>
            </w:r>
            <w:r>
              <w:rPr>
                <w:rFonts w:ascii="楷体_GB2312" w:eastAsia="楷体_GB2312" w:hAnsi="宋体" w:cs="宋体"/>
                <w:sz w:val="28"/>
                <w:szCs w:val="28"/>
              </w:rPr>
              <w:t>4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）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导师工作考核是教师年度考核的一项重要内容，其考核结果在职称晋升、岗位聘任、进修提高、先进评选等方面予以考虑。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>2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．奖励</w:t>
            </w: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办法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sz w:val="28"/>
                <w:szCs w:val="28"/>
              </w:rPr>
            </w:pPr>
            <w:r w:rsidRPr="00473DF4">
              <w:rPr>
                <w:rFonts w:ascii="楷体_GB2312" w:eastAsia="楷体_GB2312" w:hAnsi="宋体" w:cs="宋体" w:hint="eastAsia"/>
                <w:sz w:val="28"/>
                <w:szCs w:val="28"/>
              </w:rPr>
              <w:t>对认真履行本科生导师职责，年终考核合格及其以上者，在年终津贴发放时给予一定的奖励。</w:t>
            </w:r>
            <w:r w:rsidRPr="00473DF4">
              <w:rPr>
                <w:rFonts w:ascii="楷体_GB2312" w:eastAsia="楷体_GB2312" w:hAnsi="宋体" w:cs="宋体"/>
                <w:sz w:val="28"/>
                <w:szCs w:val="28"/>
              </w:rPr>
              <w:t xml:space="preserve"> </w:t>
            </w: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具体办法另行修订。</w:t>
            </w:r>
          </w:p>
          <w:p w:rsidR="003E5A91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2"/>
              <w:rPr>
                <w:rFonts w:ascii="楷体_GB2312" w:eastAsia="楷体_GB2312" w:hAnsi="宋体" w:cs="宋体"/>
                <w:bCs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八、本办法自发布之日起执行，由外国语学院</w:t>
            </w:r>
            <w:r w:rsidRPr="00473DF4">
              <w:rPr>
                <w:rFonts w:ascii="楷体_GB2312" w:eastAsia="楷体_GB2312" w:hAnsi="宋体" w:cs="宋体" w:hint="eastAsia"/>
                <w:b/>
                <w:sz w:val="28"/>
                <w:szCs w:val="28"/>
              </w:rPr>
              <w:t>负责解释。</w:t>
            </w:r>
            <w:r w:rsidRPr="00473DF4">
              <w:rPr>
                <w:rFonts w:ascii="楷体_GB2312" w:eastAsia="楷体_GB2312" w:hAnsi="宋体" w:cs="宋体"/>
                <w:bCs/>
                <w:sz w:val="28"/>
                <w:szCs w:val="28"/>
              </w:rPr>
              <w:t xml:space="preserve"> </w:t>
            </w:r>
          </w:p>
          <w:p w:rsidR="003E5A91" w:rsidRDefault="003E5A91" w:rsidP="00D44857">
            <w:pPr>
              <w:adjustRightInd/>
              <w:snapToGrid/>
              <w:spacing w:beforeLines="50" w:afterLines="50" w:line="360" w:lineRule="auto"/>
              <w:ind w:firstLineChars="200" w:firstLine="560"/>
              <w:rPr>
                <w:rFonts w:ascii="楷体_GB2312" w:eastAsia="楷体_GB2312" w:hAnsi="宋体" w:cs="宋体"/>
                <w:bCs/>
                <w:sz w:val="28"/>
                <w:szCs w:val="28"/>
              </w:rPr>
            </w:pPr>
          </w:p>
          <w:p w:rsidR="003E5A91" w:rsidRDefault="003E5A91" w:rsidP="00D44857">
            <w:pPr>
              <w:adjustRightInd/>
              <w:snapToGrid/>
              <w:spacing w:beforeLines="50" w:afterLines="50" w:line="360" w:lineRule="auto"/>
              <w:ind w:firstLineChars="1950" w:firstLine="5460"/>
              <w:rPr>
                <w:rFonts w:ascii="楷体_GB2312" w:eastAsia="楷体_GB2312" w:hAnsi="宋体" w:cs="宋体"/>
                <w:bCs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Cs/>
                <w:sz w:val="28"/>
                <w:szCs w:val="28"/>
              </w:rPr>
              <w:t>外国语学院</w:t>
            </w:r>
          </w:p>
          <w:p w:rsidR="003E5A91" w:rsidRDefault="003E5A91" w:rsidP="00D44857">
            <w:pPr>
              <w:adjustRightInd/>
              <w:snapToGrid/>
              <w:spacing w:beforeLines="50" w:afterLines="50" w:line="360" w:lineRule="auto"/>
              <w:ind w:firstLineChars="1950" w:firstLine="5460"/>
              <w:rPr>
                <w:rFonts w:ascii="楷体_GB2312" w:eastAsia="楷体_GB2312" w:hAnsi="宋体" w:cs="宋体"/>
                <w:bCs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bCs/>
                <w:sz w:val="28"/>
                <w:szCs w:val="28"/>
              </w:rPr>
              <w:t>2016</w:t>
            </w:r>
            <w:r>
              <w:rPr>
                <w:rFonts w:ascii="楷体_GB2312" w:eastAsia="楷体_GB2312" w:hAnsi="宋体" w:cs="宋体" w:hint="eastAsia"/>
                <w:bCs/>
                <w:sz w:val="28"/>
                <w:szCs w:val="28"/>
              </w:rPr>
              <w:t>年</w:t>
            </w:r>
            <w:r>
              <w:rPr>
                <w:rFonts w:ascii="楷体_GB2312" w:eastAsia="楷体_GB2312" w:hAnsi="宋体" w:cs="宋体"/>
                <w:bCs/>
                <w:sz w:val="28"/>
                <w:szCs w:val="28"/>
              </w:rPr>
              <w:t>10</w:t>
            </w:r>
            <w:r>
              <w:rPr>
                <w:rFonts w:ascii="楷体_GB2312" w:eastAsia="楷体_GB2312" w:hAnsi="宋体" w:cs="宋体" w:hint="eastAsia"/>
                <w:bCs/>
                <w:sz w:val="28"/>
                <w:szCs w:val="28"/>
              </w:rPr>
              <w:t>月</w:t>
            </w:r>
          </w:p>
          <w:p w:rsidR="003E5A91" w:rsidRPr="00473DF4" w:rsidRDefault="003E5A91" w:rsidP="00D44857">
            <w:pPr>
              <w:adjustRightInd/>
              <w:snapToGrid/>
              <w:spacing w:beforeLines="50" w:afterLines="50" w:line="360" w:lineRule="auto"/>
              <w:ind w:firstLineChars="1950" w:firstLine="5460"/>
              <w:rPr>
                <w:rFonts w:ascii="楷体_GB2312" w:eastAsia="楷体_GB2312" w:hAnsi="宋体" w:cs="宋体"/>
                <w:sz w:val="28"/>
                <w:szCs w:val="28"/>
              </w:rPr>
            </w:pPr>
          </w:p>
        </w:tc>
      </w:tr>
    </w:tbl>
    <w:p w:rsidR="003E5A91" w:rsidRPr="005210B7" w:rsidRDefault="003E5A91" w:rsidP="00FB721D">
      <w:pPr>
        <w:ind w:firstLineChars="50" w:firstLine="170"/>
        <w:rPr>
          <w:rFonts w:ascii="宋体" w:eastAsia="宋体" w:hAnsi="宋体"/>
          <w:sz w:val="34"/>
        </w:rPr>
      </w:pPr>
    </w:p>
    <w:sectPr w:rsidR="003E5A91" w:rsidRPr="005210B7" w:rsidSect="00D003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A91" w:rsidRDefault="003E5A91" w:rsidP="00CC533A">
      <w:pPr>
        <w:spacing w:after="0"/>
      </w:pPr>
      <w:r>
        <w:separator/>
      </w:r>
    </w:p>
  </w:endnote>
  <w:endnote w:type="continuationSeparator" w:id="0">
    <w:p w:rsidR="003E5A91" w:rsidRDefault="003E5A91" w:rsidP="00CC53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altName w:val="华文中宋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91" w:rsidRDefault="003E5A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91" w:rsidRDefault="003E5A91">
    <w:pPr>
      <w:pStyle w:val="Footer"/>
      <w:jc w:val="center"/>
    </w:pPr>
    <w:fldSimple w:instr=" PAGE   \* MERGEFORMAT ">
      <w:r w:rsidRPr="00D44857">
        <w:rPr>
          <w:noProof/>
          <w:lang w:val="zh-CN"/>
        </w:rPr>
        <w:t>2</w:t>
      </w:r>
    </w:fldSimple>
  </w:p>
  <w:p w:rsidR="003E5A91" w:rsidRDefault="003E5A9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91" w:rsidRDefault="003E5A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A91" w:rsidRDefault="003E5A91" w:rsidP="00CC533A">
      <w:pPr>
        <w:spacing w:after="0"/>
      </w:pPr>
      <w:r>
        <w:separator/>
      </w:r>
    </w:p>
  </w:footnote>
  <w:footnote w:type="continuationSeparator" w:id="0">
    <w:p w:rsidR="003E5A91" w:rsidRDefault="003E5A91" w:rsidP="00CC533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91" w:rsidRDefault="003E5A9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91" w:rsidRDefault="003E5A91" w:rsidP="00D4485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91" w:rsidRDefault="003E5A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541"/>
    <w:rsid w:val="00020D60"/>
    <w:rsid w:val="00026DE9"/>
    <w:rsid w:val="00093F97"/>
    <w:rsid w:val="000F0208"/>
    <w:rsid w:val="001075DC"/>
    <w:rsid w:val="00226541"/>
    <w:rsid w:val="003E5A91"/>
    <w:rsid w:val="00446DB2"/>
    <w:rsid w:val="00473DF4"/>
    <w:rsid w:val="004B273D"/>
    <w:rsid w:val="005210B7"/>
    <w:rsid w:val="00561623"/>
    <w:rsid w:val="005A6CC9"/>
    <w:rsid w:val="00705CB9"/>
    <w:rsid w:val="00725AC4"/>
    <w:rsid w:val="00766F8B"/>
    <w:rsid w:val="00961548"/>
    <w:rsid w:val="00B95BDB"/>
    <w:rsid w:val="00B95FB1"/>
    <w:rsid w:val="00BE0AC9"/>
    <w:rsid w:val="00CC533A"/>
    <w:rsid w:val="00D003D0"/>
    <w:rsid w:val="00D00850"/>
    <w:rsid w:val="00D44857"/>
    <w:rsid w:val="00EC75CD"/>
    <w:rsid w:val="00FB721D"/>
    <w:rsid w:val="00FF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541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C533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533A"/>
    <w:rPr>
      <w:rFonts w:ascii="Tahoma" w:eastAsia="微软雅黑" w:hAnsi="Tahoma" w:cs="Times New Roma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CC533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533A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6</Pages>
  <Words>348</Words>
  <Characters>1984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徐跃</dc:creator>
  <cp:keywords/>
  <dc:description/>
  <cp:lastModifiedBy>张朝伟</cp:lastModifiedBy>
  <cp:revision>12</cp:revision>
  <cp:lastPrinted>2017-11-15T07:56:00Z</cp:lastPrinted>
  <dcterms:created xsi:type="dcterms:W3CDTF">2017-11-15T06:55:00Z</dcterms:created>
  <dcterms:modified xsi:type="dcterms:W3CDTF">2017-11-16T02:00:00Z</dcterms:modified>
</cp:coreProperties>
</file>